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E6" w:rsidRDefault="00E317E6" w:rsidP="00E317E6">
      <w:pPr>
        <w:spacing w:line="360" w:lineRule="auto"/>
        <w:rPr>
          <w:rFonts w:ascii="Arial" w:hAnsi="Arial" w:cs="Arial"/>
          <w:b/>
          <w:sz w:val="24"/>
          <w:szCs w:val="32"/>
        </w:rPr>
      </w:pPr>
      <w:r>
        <w:rPr>
          <w:rFonts w:ascii="Arial" w:hAnsi="Arial" w:cs="Arial"/>
          <w:b/>
          <w:noProof/>
          <w:sz w:val="24"/>
          <w:szCs w:val="32"/>
        </w:rPr>
        <w:drawing>
          <wp:anchor distT="0" distB="0" distL="114300" distR="114300" simplePos="0" relativeHeight="251657216" behindDoc="1" locked="0" layoutInCell="1" allowOverlap="1">
            <wp:simplePos x="0" y="0"/>
            <wp:positionH relativeFrom="column">
              <wp:posOffset>1893781</wp:posOffset>
            </wp:positionH>
            <wp:positionV relativeFrom="paragraph">
              <wp:posOffset>-655320</wp:posOffset>
            </wp:positionV>
            <wp:extent cx="1775460" cy="824828"/>
            <wp:effectExtent l="0" t="0" r="0" b="0"/>
            <wp:wrapNone/>
            <wp:docPr id="16" name="Picture 1" descr=":Macintosh HD:Users:ronaldojabal:Desktop:TVIRD-wholelogo-copper.jpg卺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Macintosh HD:Users:ronaldojabal:Desktop:TVIRD-wholelogo-copper.jpg卺䵭"/>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5460" cy="824828"/>
                    </a:xfrm>
                    <a:prstGeom prst="rect">
                      <a:avLst/>
                    </a:prstGeom>
                    <a:noFill/>
                    <a:extLst/>
                  </pic:spPr>
                </pic:pic>
              </a:graphicData>
            </a:graphic>
          </wp:anchor>
        </w:drawing>
      </w:r>
    </w:p>
    <w:tbl>
      <w:tblPr>
        <w:tblStyle w:val="TableGrid"/>
        <w:tblW w:w="9720" w:type="dxa"/>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410"/>
        <w:gridCol w:w="2250"/>
        <w:gridCol w:w="3060"/>
      </w:tblGrid>
      <w:tr w:rsidR="00E317E6" w:rsidTr="008529B7">
        <w:trPr>
          <w:trHeight w:val="485"/>
        </w:trPr>
        <w:tc>
          <w:tcPr>
            <w:tcW w:w="4410" w:type="dxa"/>
            <w:vMerge w:val="restart"/>
            <w:vAlign w:val="center"/>
          </w:tcPr>
          <w:p w:rsidR="00E317E6" w:rsidRDefault="00E317E6" w:rsidP="008529B7">
            <w:pPr>
              <w:pStyle w:val="Header"/>
              <w:rPr>
                <w:noProof/>
              </w:rPr>
            </w:pPr>
            <w:r>
              <w:rPr>
                <w:noProof/>
              </w:rPr>
              <w:drawing>
                <wp:inline distT="0" distB="0" distL="0" distR="0">
                  <wp:extent cx="1924050" cy="572015"/>
                  <wp:effectExtent l="0" t="0" r="0" b="0"/>
                  <wp:docPr id="3" name="Picture 3" descr="C:\Users\Formatter\Downloads\AMV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matter\Downloads\AMVI Logo.png"/>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18" t="8975" b="6265"/>
                          <a:stretch/>
                        </pic:blipFill>
                        <pic:spPr bwMode="auto">
                          <a:xfrm>
                            <a:off x="0" y="0"/>
                            <a:ext cx="1949447" cy="57956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2250" w:type="dxa"/>
            <w:shd w:val="clear" w:color="auto" w:fill="4F81BD" w:themeFill="accent1"/>
            <w:vAlign w:val="center"/>
          </w:tcPr>
          <w:p w:rsidR="00E317E6" w:rsidRPr="00204E29" w:rsidRDefault="00E317E6" w:rsidP="008529B7">
            <w:pPr>
              <w:pStyle w:val="Header"/>
              <w:rPr>
                <w:rFonts w:asciiTheme="majorHAnsi" w:hAnsiTheme="majorHAnsi" w:cstheme="majorHAnsi"/>
                <w:b/>
                <w:color w:val="FFFFFF" w:themeColor="background1"/>
                <w:sz w:val="16"/>
                <w:szCs w:val="16"/>
              </w:rPr>
            </w:pPr>
            <w:r>
              <w:rPr>
                <w:rFonts w:ascii="Arial" w:hAnsi="Arial"/>
                <w:b/>
                <w:i/>
                <w:color w:val="FFFFFF" w:themeColor="background1"/>
                <w:sz w:val="16"/>
                <w:szCs w:val="16"/>
              </w:rPr>
              <w:t>AMVI-FOR-PA-003</w:t>
            </w:r>
          </w:p>
        </w:tc>
        <w:tc>
          <w:tcPr>
            <w:tcW w:w="3060" w:type="dxa"/>
            <w:shd w:val="clear" w:color="auto" w:fill="4F81BD" w:themeFill="accent1"/>
            <w:vAlign w:val="center"/>
          </w:tcPr>
          <w:p w:rsidR="00E317E6" w:rsidRPr="00066624" w:rsidRDefault="00E317E6" w:rsidP="008529B7">
            <w:pPr>
              <w:pStyle w:val="Header"/>
              <w:rPr>
                <w:rFonts w:ascii="Arial" w:hAnsi="Arial"/>
                <w:b/>
                <w:color w:val="FFFFFF" w:themeColor="background1"/>
                <w:sz w:val="16"/>
                <w:szCs w:val="16"/>
              </w:rPr>
            </w:pPr>
            <w:r>
              <w:rPr>
                <w:rFonts w:ascii="Arial" w:hAnsi="Arial"/>
                <w:b/>
                <w:color w:val="FFFFFF" w:themeColor="background1"/>
                <w:sz w:val="16"/>
                <w:szCs w:val="16"/>
              </w:rPr>
              <w:t>Press Release</w:t>
            </w:r>
          </w:p>
        </w:tc>
      </w:tr>
      <w:tr w:rsidR="00E317E6" w:rsidTr="008529B7">
        <w:trPr>
          <w:trHeight w:val="485"/>
        </w:trPr>
        <w:tc>
          <w:tcPr>
            <w:tcW w:w="4410" w:type="dxa"/>
            <w:vMerge/>
            <w:vAlign w:val="center"/>
          </w:tcPr>
          <w:p w:rsidR="00E317E6" w:rsidRDefault="00E317E6" w:rsidP="008529B7">
            <w:pPr>
              <w:pStyle w:val="Header"/>
              <w:rPr>
                <w:noProof/>
              </w:rPr>
            </w:pPr>
          </w:p>
        </w:tc>
        <w:tc>
          <w:tcPr>
            <w:tcW w:w="2250" w:type="dxa"/>
            <w:shd w:val="clear" w:color="auto" w:fill="C0504D" w:themeFill="accent2"/>
            <w:vAlign w:val="center"/>
          </w:tcPr>
          <w:p w:rsidR="00E317E6" w:rsidRPr="00574BD1" w:rsidRDefault="00E317E6" w:rsidP="008529B7">
            <w:pPr>
              <w:pStyle w:val="Header"/>
              <w:rPr>
                <w:rFonts w:asciiTheme="majorHAnsi" w:hAnsiTheme="majorHAnsi" w:cstheme="majorHAnsi"/>
                <w:b/>
                <w:color w:val="FFFFFF" w:themeColor="background1"/>
                <w:sz w:val="16"/>
                <w:szCs w:val="16"/>
              </w:rPr>
            </w:pPr>
            <w:r w:rsidRPr="00066624">
              <w:rPr>
                <w:rFonts w:ascii="Arial" w:hAnsi="Arial"/>
                <w:b/>
                <w:color w:val="FFFFFF" w:themeColor="background1"/>
                <w:sz w:val="16"/>
                <w:szCs w:val="16"/>
              </w:rPr>
              <w:t>Revision No.</w:t>
            </w:r>
            <w:r>
              <w:rPr>
                <w:b/>
                <w:color w:val="FFFFFF" w:themeColor="background1"/>
              </w:rPr>
              <w:t xml:space="preserve"> 0</w:t>
            </w:r>
            <w:r w:rsidR="00DB576F">
              <w:rPr>
                <w:b/>
                <w:color w:val="FFFFFF" w:themeColor="background1"/>
              </w:rPr>
              <w:t>3</w:t>
            </w:r>
          </w:p>
        </w:tc>
        <w:tc>
          <w:tcPr>
            <w:tcW w:w="3060" w:type="dxa"/>
            <w:shd w:val="clear" w:color="auto" w:fill="C0504D" w:themeFill="accent2"/>
            <w:vAlign w:val="center"/>
          </w:tcPr>
          <w:p w:rsidR="00E317E6" w:rsidRPr="00066624" w:rsidRDefault="00E317E6" w:rsidP="0034135D">
            <w:pPr>
              <w:pStyle w:val="Header"/>
              <w:rPr>
                <w:rFonts w:ascii="Arial" w:hAnsi="Arial"/>
                <w:b/>
                <w:i/>
                <w:color w:val="FFFFFF" w:themeColor="background1"/>
                <w:sz w:val="16"/>
                <w:szCs w:val="16"/>
              </w:rPr>
            </w:pPr>
            <w:r>
              <w:rPr>
                <w:rFonts w:ascii="Arial" w:hAnsi="Arial"/>
                <w:b/>
                <w:i/>
                <w:color w:val="FFFFFF" w:themeColor="background1"/>
                <w:sz w:val="16"/>
                <w:szCs w:val="16"/>
              </w:rPr>
              <w:t>Effectivity Date: 2016</w:t>
            </w:r>
          </w:p>
        </w:tc>
      </w:tr>
    </w:tbl>
    <w:p w:rsidR="00E317E6" w:rsidRDefault="00132CFA" w:rsidP="00E317E6">
      <w:pPr>
        <w:spacing w:line="360" w:lineRule="auto"/>
        <w:rPr>
          <w:rFonts w:ascii="Arial" w:hAnsi="Arial" w:cs="Arial"/>
          <w:b/>
          <w:sz w:val="24"/>
          <w:szCs w:val="32"/>
        </w:rPr>
      </w:pPr>
      <w:r w:rsidRPr="00132CFA">
        <w:rPr>
          <w:noProof/>
        </w:rPr>
        <w:pict>
          <v:shapetype id="_x0000_t202" coordsize="21600,21600" o:spt="202" path="m,l,21600r21600,l21600,xe">
            <v:stroke joinstyle="miter"/>
            <v:path gradientshapeok="t" o:connecttype="rect"/>
          </v:shapetype>
          <v:shape id="Text Box 7" o:spid="_x0000_s1026" type="#_x0000_t202" style="position:absolute;margin-left:-7.8pt;margin-top:10.85pt;width:484.25pt;height:29.7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" fillcolor="#b85c00" strokecolor="#963">
            <v:textbox>
              <w:txbxContent>
                <w:p w:rsidR="00E317E6" w:rsidRPr="001A37FF" w:rsidRDefault="00E317E6" w:rsidP="00E317E6">
                  <w:pPr>
                    <w:jc w:val="center"/>
                    <w:rPr>
                      <w:rFonts w:ascii="Arial Black" w:eastAsia="Times New Roman" w:hAnsi="Arial Black"/>
                      <w:b/>
                      <w:color w:val="FFFFFF"/>
                      <w:sz w:val="36"/>
                      <w:szCs w:val="36"/>
                      <w:lang w:val="pt-BR"/>
                    </w:rPr>
                  </w:pPr>
                  <w:r>
                    <w:rPr>
                      <w:rFonts w:ascii="Arial Black" w:eastAsia="Times New Roman" w:hAnsi="Arial Black"/>
                      <w:b/>
                      <w:color w:val="FFFFFF"/>
                      <w:sz w:val="36"/>
                      <w:szCs w:val="36"/>
                      <w:lang w:val="pt-BR"/>
                    </w:rPr>
                    <w:t>N E W S   R E L E A S E</w:t>
                  </w:r>
                </w:p>
                <w:p w:rsidR="00E317E6" w:rsidRPr="001A37FF" w:rsidRDefault="00E317E6" w:rsidP="00E317E6">
                  <w:pPr>
                    <w:rPr>
                      <w:rFonts w:eastAsia="Times New Roman"/>
                      <w:lang w:val="pt-BR"/>
                    </w:rPr>
                  </w:pPr>
                </w:p>
              </w:txbxContent>
            </v:textbox>
          </v:shape>
        </w:pict>
      </w:r>
    </w:p>
    <w:p w:rsidR="00E317E6" w:rsidRDefault="00E317E6" w:rsidP="00E317E6">
      <w:pPr>
        <w:spacing w:line="360" w:lineRule="auto"/>
        <w:rPr>
          <w:rFonts w:ascii="Arial" w:hAnsi="Arial" w:cs="Arial"/>
          <w:b/>
          <w:sz w:val="24"/>
          <w:szCs w:val="32"/>
        </w:rPr>
      </w:pPr>
    </w:p>
    <w:p w:rsidR="00B867A4" w:rsidRDefault="00631AD0" w:rsidP="008529B7">
      <w:pPr>
        <w:pStyle w:val="PlainText"/>
        <w:ind w:left="720"/>
        <w:jc w:val="center"/>
        <w:rPr>
          <w:rFonts w:ascii="Arial" w:hAnsi="Arial" w:cs="Arial"/>
          <w:b/>
          <w:sz w:val="32"/>
          <w:szCs w:val="32"/>
        </w:rPr>
      </w:pPr>
      <w:r>
        <w:rPr>
          <w:rFonts w:ascii="Arial" w:hAnsi="Arial" w:cs="Arial"/>
          <w:b/>
          <w:sz w:val="32"/>
          <w:szCs w:val="32"/>
        </w:rPr>
        <w:t>Agata E</w:t>
      </w:r>
      <w:r w:rsidR="00EB50DC">
        <w:rPr>
          <w:rFonts w:ascii="Arial" w:hAnsi="Arial" w:cs="Arial"/>
          <w:b/>
          <w:sz w:val="32"/>
          <w:szCs w:val="32"/>
        </w:rPr>
        <w:t xml:space="preserve">mployees </w:t>
      </w:r>
      <w:r>
        <w:rPr>
          <w:rFonts w:ascii="Arial" w:hAnsi="Arial" w:cs="Arial"/>
          <w:b/>
          <w:sz w:val="32"/>
          <w:szCs w:val="32"/>
        </w:rPr>
        <w:t xml:space="preserve">Support </w:t>
      </w:r>
      <w:r w:rsidR="00EB50DC">
        <w:rPr>
          <w:rFonts w:ascii="Arial" w:hAnsi="Arial" w:cs="Arial"/>
          <w:b/>
          <w:sz w:val="32"/>
          <w:szCs w:val="32"/>
        </w:rPr>
        <w:t xml:space="preserve">Dugong Bombo </w:t>
      </w:r>
      <w:r>
        <w:rPr>
          <w:rFonts w:ascii="Arial" w:hAnsi="Arial" w:cs="Arial"/>
          <w:b/>
          <w:sz w:val="32"/>
          <w:szCs w:val="32"/>
        </w:rPr>
        <w:t>Anew</w:t>
      </w:r>
    </w:p>
    <w:p w:rsidR="00827AFB" w:rsidRPr="00F32B04" w:rsidRDefault="00A826C0" w:rsidP="008529B7">
      <w:pPr>
        <w:pStyle w:val="PlainText"/>
        <w:ind w:left="720"/>
        <w:jc w:val="center"/>
        <w:rPr>
          <w:rFonts w:ascii="Arial" w:hAnsi="Arial" w:cs="Arial"/>
          <w:i/>
          <w:sz w:val="20"/>
          <w:szCs w:val="20"/>
        </w:rPr>
      </w:pPr>
      <w:r>
        <w:rPr>
          <w:rFonts w:ascii="Arial" w:hAnsi="Arial" w:cs="Arial"/>
          <w:i/>
          <w:sz w:val="20"/>
          <w:szCs w:val="20"/>
        </w:rPr>
        <w:t>Volunteers renew</w:t>
      </w:r>
      <w:r w:rsidR="00EB50DC">
        <w:rPr>
          <w:rFonts w:ascii="Arial" w:hAnsi="Arial" w:cs="Arial"/>
          <w:i/>
          <w:sz w:val="20"/>
          <w:szCs w:val="20"/>
        </w:rPr>
        <w:t xml:space="preserve"> </w:t>
      </w:r>
      <w:proofErr w:type="spellStart"/>
      <w:r w:rsidR="00EB50DC">
        <w:rPr>
          <w:rFonts w:ascii="Arial" w:hAnsi="Arial" w:cs="Arial"/>
          <w:i/>
          <w:sz w:val="20"/>
          <w:szCs w:val="20"/>
        </w:rPr>
        <w:t>Agata’s</w:t>
      </w:r>
      <w:proofErr w:type="spellEnd"/>
      <w:r w:rsidR="00EB50DC">
        <w:rPr>
          <w:rFonts w:ascii="Arial" w:hAnsi="Arial" w:cs="Arial"/>
          <w:i/>
          <w:sz w:val="20"/>
          <w:szCs w:val="20"/>
        </w:rPr>
        <w:t xml:space="preserve"> </w:t>
      </w:r>
      <w:r w:rsidR="00631AD0">
        <w:rPr>
          <w:rFonts w:ascii="Arial" w:hAnsi="Arial" w:cs="Arial"/>
          <w:i/>
          <w:sz w:val="20"/>
          <w:szCs w:val="20"/>
        </w:rPr>
        <w:t xml:space="preserve">solid </w:t>
      </w:r>
      <w:r w:rsidR="00EB50DC">
        <w:rPr>
          <w:rFonts w:ascii="Arial" w:hAnsi="Arial" w:cs="Arial"/>
          <w:i/>
          <w:sz w:val="20"/>
          <w:szCs w:val="20"/>
        </w:rPr>
        <w:t xml:space="preserve">commitment </w:t>
      </w:r>
      <w:r w:rsidR="00631AD0">
        <w:rPr>
          <w:rFonts w:ascii="Arial" w:hAnsi="Arial" w:cs="Arial"/>
          <w:i/>
          <w:sz w:val="20"/>
          <w:szCs w:val="20"/>
        </w:rPr>
        <w:t xml:space="preserve">to Bombo </w:t>
      </w:r>
      <w:proofErr w:type="spellStart"/>
      <w:r w:rsidR="00631AD0">
        <w:rPr>
          <w:rFonts w:ascii="Arial" w:hAnsi="Arial" w:cs="Arial"/>
          <w:i/>
          <w:sz w:val="20"/>
          <w:szCs w:val="20"/>
        </w:rPr>
        <w:t>Radyo’s</w:t>
      </w:r>
      <w:proofErr w:type="spellEnd"/>
      <w:r w:rsidR="00EB50DC">
        <w:rPr>
          <w:rFonts w:ascii="Arial" w:hAnsi="Arial" w:cs="Arial"/>
          <w:i/>
          <w:sz w:val="20"/>
          <w:szCs w:val="20"/>
        </w:rPr>
        <w:t xml:space="preserve"> </w:t>
      </w:r>
      <w:r w:rsidR="00631AD0">
        <w:rPr>
          <w:rFonts w:ascii="Arial" w:hAnsi="Arial" w:cs="Arial"/>
          <w:i/>
          <w:sz w:val="20"/>
          <w:szCs w:val="20"/>
        </w:rPr>
        <w:t>annual blood donation drive</w:t>
      </w:r>
    </w:p>
    <w:p w:rsidR="00827AFB" w:rsidRDefault="00827AFB" w:rsidP="008529B7">
      <w:pPr>
        <w:spacing w:after="0" w:line="240" w:lineRule="auto"/>
        <w:ind w:left="720"/>
        <w:jc w:val="center"/>
        <w:rPr>
          <w:rFonts w:ascii="Arial" w:hAnsi="Arial" w:cs="Arial"/>
          <w:i/>
          <w:sz w:val="20"/>
          <w:szCs w:val="20"/>
        </w:rPr>
      </w:pPr>
    </w:p>
    <w:p w:rsidR="00827AFB" w:rsidRDefault="00827AFB" w:rsidP="008529B7">
      <w:pPr>
        <w:spacing w:after="0" w:line="240" w:lineRule="auto"/>
        <w:ind w:left="720"/>
        <w:jc w:val="center"/>
        <w:rPr>
          <w:rFonts w:ascii="Arial" w:hAnsi="Arial" w:cs="Arial"/>
          <w:i/>
          <w:sz w:val="20"/>
          <w:szCs w:val="20"/>
        </w:rPr>
      </w:pPr>
    </w:p>
    <w:p w:rsidR="005165A3" w:rsidRPr="00227C19" w:rsidRDefault="005165A3" w:rsidP="005165A3">
      <w:pPr>
        <w:spacing w:after="0" w:line="240" w:lineRule="auto"/>
        <w:jc w:val="both"/>
        <w:rPr>
          <w:rFonts w:ascii="Arial" w:hAnsi="Arial" w:cs="Arial"/>
          <w:i/>
          <w:sz w:val="20"/>
          <w:szCs w:val="20"/>
        </w:rPr>
      </w:pPr>
      <w:r w:rsidRPr="005165A3">
        <w:rPr>
          <w:rFonts w:ascii="Arial" w:hAnsi="Arial" w:cs="Arial"/>
          <w:i/>
          <w:noProof/>
          <w:sz w:val="20"/>
          <w:szCs w:val="20"/>
        </w:rPr>
        <w:drawing>
          <wp:inline distT="0" distB="0" distL="0" distR="0">
            <wp:extent cx="6067425" cy="4040905"/>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news IMG_5417.jpg"/>
                    <pic:cNvPicPr/>
                  </pic:nvPicPr>
                  <pic:blipFill>
                    <a:blip r:embed="rId8" cstate="print">
                      <a:lum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67425" cy="4040905"/>
                    </a:xfrm>
                    <a:prstGeom prst="rect">
                      <a:avLst/>
                    </a:prstGeom>
                  </pic:spPr>
                </pic:pic>
              </a:graphicData>
            </a:graphic>
          </wp:inline>
        </w:drawing>
      </w:r>
    </w:p>
    <w:p w:rsidR="005165A3" w:rsidRPr="005165A3" w:rsidRDefault="005165A3" w:rsidP="005165A3">
      <w:pPr>
        <w:spacing w:after="0" w:line="240" w:lineRule="auto"/>
        <w:jc w:val="both"/>
        <w:rPr>
          <w:rFonts w:ascii="Arial" w:hAnsi="Arial" w:cs="Arial"/>
          <w:i/>
          <w:sz w:val="20"/>
          <w:szCs w:val="20"/>
        </w:rPr>
      </w:pPr>
      <w:proofErr w:type="gramStart"/>
      <w:r w:rsidRPr="005165A3">
        <w:rPr>
          <w:rFonts w:ascii="Arial" w:hAnsi="Arial" w:cs="Arial"/>
          <w:b/>
          <w:i/>
          <w:sz w:val="20"/>
          <w:szCs w:val="20"/>
        </w:rPr>
        <w:t>Donor’s privilege.</w:t>
      </w:r>
      <w:proofErr w:type="gramEnd"/>
      <w:r w:rsidRPr="005165A3">
        <w:rPr>
          <w:rFonts w:ascii="Arial" w:hAnsi="Arial" w:cs="Arial"/>
          <w:i/>
          <w:sz w:val="20"/>
          <w:szCs w:val="20"/>
        </w:rPr>
        <w:t xml:space="preserve"> Agata IT Staff Albert Estrada receives a Red Cross Card that he may use at any time of emergency. Albert is one of several employee-volunteers from TVIRD’s Agata Project.</w:t>
      </w:r>
    </w:p>
    <w:p w:rsidR="00EF509C" w:rsidRDefault="00EF509C" w:rsidP="00C8451D">
      <w:pPr>
        <w:spacing w:after="0" w:line="360" w:lineRule="auto"/>
        <w:ind w:left="720"/>
        <w:jc w:val="center"/>
        <w:rPr>
          <w:rFonts w:ascii="Arial" w:hAnsi="Arial" w:cs="Arial"/>
          <w:i/>
          <w:sz w:val="20"/>
          <w:szCs w:val="20"/>
        </w:rPr>
      </w:pPr>
    </w:p>
    <w:p w:rsidR="00631AD0" w:rsidRPr="00A826C0" w:rsidRDefault="00EB50DC" w:rsidP="00C8451D">
      <w:pPr>
        <w:spacing w:after="0" w:line="360" w:lineRule="auto"/>
        <w:jc w:val="both"/>
        <w:rPr>
          <w:rFonts w:ascii="Arial" w:hAnsi="Arial" w:cs="Arial"/>
          <w:sz w:val="20"/>
          <w:szCs w:val="20"/>
        </w:rPr>
      </w:pPr>
      <w:r w:rsidRPr="00A826C0">
        <w:rPr>
          <w:rFonts w:ascii="Arial" w:hAnsi="Arial" w:cs="Arial"/>
          <w:b/>
          <w:sz w:val="20"/>
          <w:szCs w:val="20"/>
        </w:rPr>
        <w:t>Butuan City</w:t>
      </w:r>
      <w:r w:rsidR="006664CD" w:rsidRPr="00A826C0">
        <w:rPr>
          <w:rFonts w:ascii="Arial" w:hAnsi="Arial" w:cs="Arial"/>
          <w:b/>
          <w:sz w:val="20"/>
          <w:szCs w:val="20"/>
        </w:rPr>
        <w:t xml:space="preserve"> </w:t>
      </w:r>
      <w:r w:rsidR="00DE4257" w:rsidRPr="00A826C0">
        <w:rPr>
          <w:rFonts w:ascii="Arial" w:hAnsi="Arial" w:cs="Arial"/>
          <w:b/>
          <w:sz w:val="20"/>
          <w:szCs w:val="20"/>
        </w:rPr>
        <w:t>/</w:t>
      </w:r>
      <w:r w:rsidR="006664CD" w:rsidRPr="00A826C0">
        <w:rPr>
          <w:rFonts w:ascii="Arial" w:hAnsi="Arial" w:cs="Arial"/>
          <w:b/>
          <w:sz w:val="20"/>
          <w:szCs w:val="20"/>
        </w:rPr>
        <w:t xml:space="preserve"> </w:t>
      </w:r>
      <w:r w:rsidR="00FE7515" w:rsidRPr="00A826C0">
        <w:rPr>
          <w:rFonts w:ascii="Arial" w:hAnsi="Arial" w:cs="Arial"/>
          <w:b/>
          <w:sz w:val="20"/>
          <w:szCs w:val="20"/>
        </w:rPr>
        <w:t xml:space="preserve">November </w:t>
      </w:r>
      <w:r w:rsidR="006664CD" w:rsidRPr="00A826C0">
        <w:rPr>
          <w:rFonts w:ascii="Arial" w:hAnsi="Arial" w:cs="Arial"/>
          <w:b/>
          <w:sz w:val="20"/>
          <w:szCs w:val="20"/>
        </w:rPr>
        <w:t>2016</w:t>
      </w:r>
      <w:r w:rsidR="00DE4257" w:rsidRPr="00A826C0">
        <w:rPr>
          <w:rFonts w:ascii="Arial" w:hAnsi="Arial" w:cs="Arial"/>
          <w:b/>
          <w:sz w:val="20"/>
          <w:szCs w:val="20"/>
        </w:rPr>
        <w:t xml:space="preserve"> –</w:t>
      </w:r>
      <w:r w:rsidR="006664CD" w:rsidRPr="00A826C0">
        <w:rPr>
          <w:rFonts w:ascii="Arial" w:hAnsi="Arial" w:cs="Arial"/>
          <w:b/>
          <w:sz w:val="20"/>
          <w:szCs w:val="20"/>
        </w:rPr>
        <w:t xml:space="preserve"> </w:t>
      </w:r>
      <w:r w:rsidR="00631AD0" w:rsidRPr="00A826C0">
        <w:rPr>
          <w:rFonts w:ascii="Arial" w:hAnsi="Arial" w:cs="Arial"/>
          <w:sz w:val="20"/>
          <w:szCs w:val="20"/>
        </w:rPr>
        <w:t xml:space="preserve">Guided by its strong </w:t>
      </w:r>
      <w:r w:rsidRPr="00A826C0">
        <w:rPr>
          <w:rFonts w:ascii="Arial" w:hAnsi="Arial" w:cs="Arial"/>
          <w:sz w:val="20"/>
          <w:szCs w:val="20"/>
        </w:rPr>
        <w:t>commitment to serve communities</w:t>
      </w:r>
      <w:r w:rsidR="00631AD0" w:rsidRPr="00A826C0">
        <w:rPr>
          <w:rFonts w:ascii="Arial" w:hAnsi="Arial" w:cs="Arial"/>
          <w:sz w:val="20"/>
          <w:szCs w:val="20"/>
        </w:rPr>
        <w:t xml:space="preserve"> beyond its mining area</w:t>
      </w:r>
      <w:r w:rsidRPr="00A826C0">
        <w:rPr>
          <w:rFonts w:ascii="Arial" w:hAnsi="Arial" w:cs="Arial"/>
          <w:sz w:val="20"/>
          <w:szCs w:val="20"/>
        </w:rPr>
        <w:t xml:space="preserve">, </w:t>
      </w:r>
      <w:r w:rsidR="002209B5" w:rsidRPr="00A826C0">
        <w:rPr>
          <w:rFonts w:ascii="Arial" w:hAnsi="Arial" w:cs="Arial"/>
          <w:sz w:val="20"/>
          <w:szCs w:val="20"/>
        </w:rPr>
        <w:t>Agata</w:t>
      </w:r>
      <w:r w:rsidR="00DE4257" w:rsidRPr="00A826C0">
        <w:rPr>
          <w:rFonts w:ascii="Arial" w:hAnsi="Arial" w:cs="Arial"/>
          <w:sz w:val="20"/>
          <w:szCs w:val="20"/>
        </w:rPr>
        <w:t xml:space="preserve"> </w:t>
      </w:r>
      <w:r w:rsidR="002209B5" w:rsidRPr="00A826C0">
        <w:rPr>
          <w:rFonts w:ascii="Arial" w:hAnsi="Arial" w:cs="Arial"/>
          <w:sz w:val="20"/>
          <w:szCs w:val="20"/>
        </w:rPr>
        <w:t>Mining Ventures Inc.</w:t>
      </w:r>
      <w:r w:rsidR="00DE4257" w:rsidRPr="00A826C0">
        <w:rPr>
          <w:rFonts w:ascii="Arial" w:hAnsi="Arial" w:cs="Arial"/>
          <w:sz w:val="20"/>
          <w:szCs w:val="20"/>
        </w:rPr>
        <w:t xml:space="preserve"> (AMVI)</w:t>
      </w:r>
      <w:r w:rsidR="006664CD" w:rsidRPr="00A826C0">
        <w:rPr>
          <w:rFonts w:ascii="Arial" w:hAnsi="Arial" w:cs="Arial"/>
          <w:sz w:val="20"/>
          <w:szCs w:val="20"/>
        </w:rPr>
        <w:t xml:space="preserve">, a joint </w:t>
      </w:r>
      <w:r w:rsidR="00E201D1" w:rsidRPr="00A826C0">
        <w:rPr>
          <w:rFonts w:ascii="Arial" w:hAnsi="Arial" w:cs="Arial"/>
          <w:sz w:val="20"/>
          <w:szCs w:val="20"/>
        </w:rPr>
        <w:t xml:space="preserve">venture </w:t>
      </w:r>
      <w:r w:rsidR="006664CD" w:rsidRPr="00A826C0">
        <w:rPr>
          <w:rFonts w:ascii="Arial" w:hAnsi="Arial" w:cs="Arial"/>
          <w:sz w:val="20"/>
          <w:szCs w:val="20"/>
        </w:rPr>
        <w:t>proj</w:t>
      </w:r>
      <w:r w:rsidR="00D00AAF" w:rsidRPr="00A826C0">
        <w:rPr>
          <w:rFonts w:ascii="Arial" w:hAnsi="Arial" w:cs="Arial"/>
          <w:sz w:val="20"/>
          <w:szCs w:val="20"/>
        </w:rPr>
        <w:t>ect of TVI Resource Development</w:t>
      </w:r>
      <w:r w:rsidR="006664CD" w:rsidRPr="00A826C0">
        <w:rPr>
          <w:rFonts w:ascii="Arial" w:hAnsi="Arial" w:cs="Arial"/>
          <w:sz w:val="20"/>
          <w:szCs w:val="20"/>
        </w:rPr>
        <w:t xml:space="preserve"> </w:t>
      </w:r>
      <w:r w:rsidR="00E201D1" w:rsidRPr="00A826C0">
        <w:rPr>
          <w:rFonts w:ascii="Arial" w:hAnsi="Arial" w:cs="Arial"/>
          <w:sz w:val="20"/>
          <w:szCs w:val="20"/>
        </w:rPr>
        <w:t xml:space="preserve">Philippines </w:t>
      </w:r>
      <w:r w:rsidR="006664CD" w:rsidRPr="00A826C0">
        <w:rPr>
          <w:rFonts w:ascii="Arial" w:hAnsi="Arial" w:cs="Arial"/>
          <w:sz w:val="20"/>
          <w:szCs w:val="20"/>
        </w:rPr>
        <w:t xml:space="preserve">Inc. </w:t>
      </w:r>
      <w:r w:rsidR="00D00AAF" w:rsidRPr="00A826C0">
        <w:rPr>
          <w:rFonts w:ascii="Arial" w:hAnsi="Arial" w:cs="Arial"/>
          <w:sz w:val="20"/>
          <w:szCs w:val="20"/>
        </w:rPr>
        <w:t xml:space="preserve">(TVIRD) </w:t>
      </w:r>
      <w:r w:rsidR="006664CD" w:rsidRPr="00A826C0">
        <w:rPr>
          <w:rFonts w:ascii="Arial" w:hAnsi="Arial" w:cs="Arial"/>
          <w:sz w:val="20"/>
          <w:szCs w:val="20"/>
        </w:rPr>
        <w:t>and MRL</w:t>
      </w:r>
      <w:r w:rsidR="0015109F" w:rsidRPr="00A826C0">
        <w:rPr>
          <w:rFonts w:ascii="Arial" w:hAnsi="Arial" w:cs="Arial"/>
          <w:sz w:val="20"/>
          <w:szCs w:val="20"/>
        </w:rPr>
        <w:t xml:space="preserve"> Nickel Philippines Inc.</w:t>
      </w:r>
      <w:r w:rsidR="006664CD" w:rsidRPr="00A826C0">
        <w:rPr>
          <w:rFonts w:ascii="Arial" w:hAnsi="Arial" w:cs="Arial"/>
          <w:sz w:val="20"/>
          <w:szCs w:val="20"/>
        </w:rPr>
        <w:t xml:space="preserve">, </w:t>
      </w:r>
      <w:r w:rsidR="00631AD0" w:rsidRPr="00A826C0">
        <w:rPr>
          <w:rFonts w:ascii="Arial" w:hAnsi="Arial" w:cs="Arial"/>
          <w:sz w:val="20"/>
          <w:szCs w:val="20"/>
        </w:rPr>
        <w:t>renewed</w:t>
      </w:r>
      <w:r w:rsidRPr="00A826C0">
        <w:rPr>
          <w:rFonts w:ascii="Arial" w:hAnsi="Arial" w:cs="Arial"/>
          <w:sz w:val="20"/>
          <w:szCs w:val="20"/>
        </w:rPr>
        <w:t xml:space="preserve"> its active participation in </w:t>
      </w:r>
      <w:r w:rsidR="00631AD0" w:rsidRPr="00A826C0">
        <w:rPr>
          <w:rFonts w:ascii="Arial" w:hAnsi="Arial" w:cs="Arial"/>
          <w:sz w:val="20"/>
          <w:szCs w:val="20"/>
        </w:rPr>
        <w:t xml:space="preserve">the annual </w:t>
      </w:r>
      <w:r w:rsidR="00631AD0" w:rsidRPr="00A826C0">
        <w:rPr>
          <w:rFonts w:ascii="Arial" w:hAnsi="Arial" w:cs="Arial"/>
          <w:i/>
          <w:sz w:val="20"/>
          <w:szCs w:val="20"/>
        </w:rPr>
        <w:t>Dugong Bombo</w:t>
      </w:r>
      <w:r w:rsidR="00631AD0" w:rsidRPr="00A826C0">
        <w:rPr>
          <w:rFonts w:ascii="Arial" w:hAnsi="Arial" w:cs="Arial"/>
          <w:sz w:val="20"/>
          <w:szCs w:val="20"/>
        </w:rPr>
        <w:t xml:space="preserve"> national blood donation drive.  The </w:t>
      </w:r>
      <w:r w:rsidR="00FE2CCE" w:rsidRPr="00A826C0">
        <w:rPr>
          <w:rFonts w:ascii="Arial" w:hAnsi="Arial" w:cs="Arial"/>
          <w:sz w:val="20"/>
          <w:szCs w:val="20"/>
        </w:rPr>
        <w:t>12</w:t>
      </w:r>
      <w:r w:rsidR="00FE2CCE" w:rsidRPr="00A826C0">
        <w:rPr>
          <w:rFonts w:ascii="Arial" w:hAnsi="Arial" w:cs="Arial"/>
          <w:sz w:val="20"/>
          <w:szCs w:val="20"/>
          <w:vertAlign w:val="superscript"/>
        </w:rPr>
        <w:t>th</w:t>
      </w:r>
      <w:r w:rsidR="00FE2CCE" w:rsidRPr="00A826C0">
        <w:rPr>
          <w:rFonts w:ascii="Arial" w:hAnsi="Arial" w:cs="Arial"/>
          <w:sz w:val="20"/>
          <w:szCs w:val="20"/>
        </w:rPr>
        <w:t xml:space="preserve"> </w:t>
      </w:r>
      <w:r w:rsidR="00631AD0" w:rsidRPr="00A826C0">
        <w:rPr>
          <w:rFonts w:ascii="Arial" w:hAnsi="Arial" w:cs="Arial"/>
          <w:sz w:val="20"/>
          <w:szCs w:val="20"/>
        </w:rPr>
        <w:t xml:space="preserve">annual event is a charitable initiative of Bombo </w:t>
      </w:r>
      <w:proofErr w:type="spellStart"/>
      <w:r w:rsidR="00631AD0" w:rsidRPr="00A826C0">
        <w:rPr>
          <w:rFonts w:ascii="Arial" w:hAnsi="Arial" w:cs="Arial"/>
          <w:sz w:val="20"/>
          <w:szCs w:val="20"/>
        </w:rPr>
        <w:t>Radyo</w:t>
      </w:r>
      <w:proofErr w:type="spellEnd"/>
      <w:r w:rsidR="00631AD0" w:rsidRPr="00A826C0">
        <w:rPr>
          <w:rFonts w:ascii="Arial" w:hAnsi="Arial" w:cs="Arial"/>
          <w:sz w:val="20"/>
          <w:szCs w:val="20"/>
        </w:rPr>
        <w:t xml:space="preserve"> – a leading </w:t>
      </w:r>
      <w:r w:rsidR="00631AD0" w:rsidRPr="00A826C0">
        <w:rPr>
          <w:rFonts w:ascii="Arial" w:hAnsi="Arial" w:cs="Arial"/>
          <w:sz w:val="20"/>
          <w:szCs w:val="20"/>
        </w:rPr>
        <w:lastRenderedPageBreak/>
        <w:t xml:space="preserve">news and public affairs radio station broadcasting in </w:t>
      </w:r>
      <w:proofErr w:type="spellStart"/>
      <w:r w:rsidR="00631AD0" w:rsidRPr="00A826C0">
        <w:rPr>
          <w:rFonts w:ascii="Arial" w:hAnsi="Arial" w:cs="Arial"/>
          <w:sz w:val="20"/>
          <w:szCs w:val="20"/>
        </w:rPr>
        <w:t>Agusan</w:t>
      </w:r>
      <w:proofErr w:type="spellEnd"/>
      <w:r w:rsidR="00631AD0" w:rsidRPr="00A826C0">
        <w:rPr>
          <w:rFonts w:ascii="Arial" w:hAnsi="Arial" w:cs="Arial"/>
          <w:sz w:val="20"/>
          <w:szCs w:val="20"/>
        </w:rPr>
        <w:t xml:space="preserve"> </w:t>
      </w:r>
      <w:proofErr w:type="gramStart"/>
      <w:r w:rsidR="00631AD0" w:rsidRPr="00A826C0">
        <w:rPr>
          <w:rFonts w:ascii="Arial" w:hAnsi="Arial" w:cs="Arial"/>
          <w:sz w:val="20"/>
          <w:szCs w:val="20"/>
        </w:rPr>
        <w:t>del</w:t>
      </w:r>
      <w:proofErr w:type="gramEnd"/>
      <w:r w:rsidR="00631AD0" w:rsidRPr="00A826C0">
        <w:rPr>
          <w:rFonts w:ascii="Arial" w:hAnsi="Arial" w:cs="Arial"/>
          <w:sz w:val="20"/>
          <w:szCs w:val="20"/>
        </w:rPr>
        <w:t xml:space="preserve"> Norte </w:t>
      </w:r>
      <w:r w:rsidR="00A826C0">
        <w:rPr>
          <w:rFonts w:ascii="Arial" w:hAnsi="Arial" w:cs="Arial"/>
          <w:sz w:val="20"/>
          <w:szCs w:val="20"/>
        </w:rPr>
        <w:t>P</w:t>
      </w:r>
      <w:r w:rsidR="00631AD0" w:rsidRPr="00A826C0">
        <w:rPr>
          <w:rFonts w:ascii="Arial" w:hAnsi="Arial" w:cs="Arial"/>
          <w:sz w:val="20"/>
          <w:szCs w:val="20"/>
        </w:rPr>
        <w:t xml:space="preserve">rovince through DXBR 981 – providing a considerable life-saving donation to thousands of beneficiaries across the country.  </w:t>
      </w:r>
    </w:p>
    <w:p w:rsidR="00631AD0" w:rsidRPr="00A826C0" w:rsidRDefault="00631AD0" w:rsidP="00C8451D">
      <w:pPr>
        <w:spacing w:after="0" w:line="360" w:lineRule="auto"/>
        <w:jc w:val="both"/>
        <w:rPr>
          <w:rFonts w:ascii="Arial" w:hAnsi="Arial" w:cs="Arial"/>
          <w:sz w:val="20"/>
          <w:szCs w:val="20"/>
        </w:rPr>
      </w:pPr>
    </w:p>
    <w:p w:rsidR="00CB6775" w:rsidRPr="00A826C0" w:rsidRDefault="00631AD0" w:rsidP="00C8451D">
      <w:pPr>
        <w:spacing w:after="0" w:line="360" w:lineRule="auto"/>
        <w:jc w:val="both"/>
        <w:rPr>
          <w:rFonts w:ascii="Arial" w:hAnsi="Arial" w:cs="Arial"/>
          <w:sz w:val="20"/>
          <w:szCs w:val="20"/>
        </w:rPr>
      </w:pPr>
      <w:r w:rsidRPr="00A826C0">
        <w:rPr>
          <w:rFonts w:ascii="Arial" w:hAnsi="Arial" w:cs="Arial"/>
          <w:sz w:val="20"/>
          <w:szCs w:val="20"/>
        </w:rPr>
        <w:t>Joining the delegation of donors from AMVI, which sponsored the event in Butuan City of this province</w:t>
      </w:r>
      <w:r w:rsidR="00A826C0">
        <w:rPr>
          <w:rFonts w:ascii="Arial" w:hAnsi="Arial" w:cs="Arial"/>
          <w:sz w:val="20"/>
          <w:szCs w:val="20"/>
        </w:rPr>
        <w:t>,</w:t>
      </w:r>
      <w:r w:rsidR="00EB50DC" w:rsidRPr="00A826C0">
        <w:rPr>
          <w:rFonts w:ascii="Arial" w:hAnsi="Arial" w:cs="Arial"/>
          <w:sz w:val="20"/>
          <w:szCs w:val="20"/>
        </w:rPr>
        <w:t xml:space="preserve"> were 17 employees </w:t>
      </w:r>
      <w:r w:rsidR="00742692" w:rsidRPr="00A826C0">
        <w:rPr>
          <w:rFonts w:ascii="Arial" w:hAnsi="Arial" w:cs="Arial"/>
          <w:sz w:val="20"/>
          <w:szCs w:val="20"/>
        </w:rPr>
        <w:t xml:space="preserve">led </w:t>
      </w:r>
      <w:r w:rsidR="00EB50DC" w:rsidRPr="00A826C0">
        <w:rPr>
          <w:rFonts w:ascii="Arial" w:hAnsi="Arial" w:cs="Arial"/>
          <w:sz w:val="20"/>
          <w:szCs w:val="20"/>
        </w:rPr>
        <w:t xml:space="preserve">by </w:t>
      </w:r>
      <w:r w:rsidR="00742692" w:rsidRPr="00A826C0">
        <w:rPr>
          <w:rFonts w:ascii="Arial" w:hAnsi="Arial" w:cs="Arial"/>
          <w:sz w:val="20"/>
          <w:szCs w:val="20"/>
        </w:rPr>
        <w:t xml:space="preserve">its </w:t>
      </w:r>
      <w:r w:rsidR="00EB50DC" w:rsidRPr="00A826C0">
        <w:rPr>
          <w:rFonts w:ascii="Arial" w:hAnsi="Arial" w:cs="Arial"/>
          <w:sz w:val="20"/>
          <w:szCs w:val="20"/>
        </w:rPr>
        <w:t>Public Affairs and Safety Department</w:t>
      </w:r>
      <w:r w:rsidR="00742692" w:rsidRPr="00A826C0">
        <w:rPr>
          <w:rFonts w:ascii="Arial" w:hAnsi="Arial" w:cs="Arial"/>
          <w:sz w:val="20"/>
          <w:szCs w:val="20"/>
        </w:rPr>
        <w:t>s.  T</w:t>
      </w:r>
      <w:r w:rsidR="00EB50DC" w:rsidRPr="00A826C0">
        <w:rPr>
          <w:rFonts w:ascii="Arial" w:hAnsi="Arial" w:cs="Arial"/>
          <w:sz w:val="20"/>
          <w:szCs w:val="20"/>
        </w:rPr>
        <w:t xml:space="preserve">he </w:t>
      </w:r>
      <w:r w:rsidR="00742692" w:rsidRPr="00A826C0">
        <w:rPr>
          <w:rFonts w:ascii="Arial" w:hAnsi="Arial" w:cs="Arial"/>
          <w:sz w:val="20"/>
          <w:szCs w:val="20"/>
        </w:rPr>
        <w:t>p</w:t>
      </w:r>
      <w:r w:rsidR="00EB50DC" w:rsidRPr="00A826C0">
        <w:rPr>
          <w:rFonts w:ascii="Arial" w:hAnsi="Arial" w:cs="Arial"/>
          <w:sz w:val="20"/>
          <w:szCs w:val="20"/>
        </w:rPr>
        <w:t xml:space="preserve">rovincial </w:t>
      </w:r>
      <w:r w:rsidR="00742692" w:rsidRPr="00A826C0">
        <w:rPr>
          <w:rFonts w:ascii="Arial" w:hAnsi="Arial" w:cs="Arial"/>
          <w:sz w:val="20"/>
          <w:szCs w:val="20"/>
        </w:rPr>
        <w:t>t</w:t>
      </w:r>
      <w:r w:rsidR="00EB50DC" w:rsidRPr="00A826C0">
        <w:rPr>
          <w:rFonts w:ascii="Arial" w:hAnsi="Arial" w:cs="Arial"/>
          <w:sz w:val="20"/>
          <w:szCs w:val="20"/>
        </w:rPr>
        <w:t xml:space="preserve">raining </w:t>
      </w:r>
      <w:r w:rsidR="00742692" w:rsidRPr="00A826C0">
        <w:rPr>
          <w:rFonts w:ascii="Arial" w:hAnsi="Arial" w:cs="Arial"/>
          <w:sz w:val="20"/>
          <w:szCs w:val="20"/>
        </w:rPr>
        <w:t>c</w:t>
      </w:r>
      <w:r w:rsidR="00EB50DC" w:rsidRPr="00A826C0">
        <w:rPr>
          <w:rFonts w:ascii="Arial" w:hAnsi="Arial" w:cs="Arial"/>
          <w:sz w:val="20"/>
          <w:szCs w:val="20"/>
        </w:rPr>
        <w:t xml:space="preserve">enter </w:t>
      </w:r>
      <w:r w:rsidR="00742692" w:rsidRPr="00A826C0">
        <w:rPr>
          <w:rFonts w:ascii="Arial" w:hAnsi="Arial" w:cs="Arial"/>
          <w:sz w:val="20"/>
          <w:szCs w:val="20"/>
        </w:rPr>
        <w:t xml:space="preserve">hosted </w:t>
      </w:r>
      <w:r w:rsidR="00EB50DC" w:rsidRPr="00A826C0">
        <w:rPr>
          <w:rFonts w:ascii="Arial" w:hAnsi="Arial" w:cs="Arial"/>
          <w:sz w:val="20"/>
          <w:szCs w:val="20"/>
        </w:rPr>
        <w:t xml:space="preserve">the </w:t>
      </w:r>
      <w:r w:rsidR="00742692" w:rsidRPr="00A826C0">
        <w:rPr>
          <w:rFonts w:ascii="Arial" w:hAnsi="Arial" w:cs="Arial"/>
          <w:sz w:val="20"/>
          <w:szCs w:val="20"/>
        </w:rPr>
        <w:t xml:space="preserve">bloodletting that generated </w:t>
      </w:r>
      <w:r w:rsidR="00EB50DC" w:rsidRPr="00A826C0">
        <w:rPr>
          <w:rFonts w:ascii="Arial" w:hAnsi="Arial" w:cs="Arial"/>
          <w:sz w:val="20"/>
          <w:szCs w:val="20"/>
        </w:rPr>
        <w:t>4,250 cc of blood</w:t>
      </w:r>
      <w:r w:rsidR="00742692" w:rsidRPr="00A826C0">
        <w:rPr>
          <w:rFonts w:ascii="Arial" w:hAnsi="Arial" w:cs="Arial"/>
          <w:sz w:val="20"/>
          <w:szCs w:val="20"/>
        </w:rPr>
        <w:t xml:space="preserve"> from various donors while the </w:t>
      </w:r>
      <w:r w:rsidR="00EB50DC" w:rsidRPr="00A826C0">
        <w:rPr>
          <w:rFonts w:ascii="Arial" w:hAnsi="Arial" w:cs="Arial"/>
          <w:sz w:val="20"/>
          <w:szCs w:val="20"/>
        </w:rPr>
        <w:t xml:space="preserve">nationwide campaign collected </w:t>
      </w:r>
      <w:r w:rsidR="00742692" w:rsidRPr="00A826C0">
        <w:rPr>
          <w:rFonts w:ascii="Arial" w:hAnsi="Arial" w:cs="Arial"/>
          <w:sz w:val="20"/>
          <w:szCs w:val="20"/>
        </w:rPr>
        <w:t xml:space="preserve">over </w:t>
      </w:r>
      <w:r w:rsidR="00A826C0">
        <w:rPr>
          <w:rFonts w:ascii="Arial" w:hAnsi="Arial" w:cs="Arial"/>
          <w:sz w:val="20"/>
          <w:szCs w:val="20"/>
        </w:rPr>
        <w:t>3</w:t>
      </w:r>
      <w:r w:rsidR="00FE2CCE" w:rsidRPr="00A826C0">
        <w:rPr>
          <w:rFonts w:ascii="Arial" w:hAnsi="Arial" w:cs="Arial"/>
          <w:sz w:val="20"/>
          <w:szCs w:val="20"/>
        </w:rPr>
        <w:t xml:space="preserve">.5 million </w:t>
      </w:r>
      <w:r w:rsidR="00EB50DC" w:rsidRPr="00A826C0">
        <w:rPr>
          <w:rFonts w:ascii="Arial" w:hAnsi="Arial" w:cs="Arial"/>
          <w:sz w:val="20"/>
          <w:szCs w:val="20"/>
        </w:rPr>
        <w:t>cc</w:t>
      </w:r>
      <w:r w:rsidR="00FE2CCE" w:rsidRPr="00A826C0">
        <w:rPr>
          <w:rFonts w:ascii="Arial" w:hAnsi="Arial" w:cs="Arial"/>
          <w:sz w:val="20"/>
          <w:szCs w:val="20"/>
        </w:rPr>
        <w:t xml:space="preserve"> of blood</w:t>
      </w:r>
      <w:r w:rsidR="00EB50DC" w:rsidRPr="00A826C0">
        <w:rPr>
          <w:rFonts w:ascii="Arial" w:hAnsi="Arial" w:cs="Arial"/>
          <w:sz w:val="20"/>
          <w:szCs w:val="20"/>
        </w:rPr>
        <w:t>.</w:t>
      </w:r>
    </w:p>
    <w:p w:rsidR="00742692" w:rsidRPr="00A826C0" w:rsidRDefault="00742692" w:rsidP="00C8451D">
      <w:pPr>
        <w:spacing w:after="0" w:line="360" w:lineRule="auto"/>
        <w:jc w:val="both"/>
        <w:rPr>
          <w:rFonts w:ascii="Arial" w:hAnsi="Arial" w:cs="Arial"/>
          <w:sz w:val="20"/>
          <w:szCs w:val="20"/>
        </w:rPr>
      </w:pPr>
    </w:p>
    <w:p w:rsidR="00742692" w:rsidRPr="00A826C0" w:rsidRDefault="00742692" w:rsidP="00C8451D">
      <w:pPr>
        <w:spacing w:after="0" w:line="360" w:lineRule="auto"/>
        <w:jc w:val="both"/>
        <w:rPr>
          <w:rFonts w:ascii="Arial" w:hAnsi="Arial" w:cs="Arial"/>
          <w:sz w:val="20"/>
          <w:szCs w:val="20"/>
        </w:rPr>
      </w:pPr>
      <w:r w:rsidRPr="00A826C0">
        <w:rPr>
          <w:rFonts w:ascii="Arial" w:hAnsi="Arial" w:cs="Arial"/>
          <w:sz w:val="20"/>
          <w:szCs w:val="20"/>
        </w:rPr>
        <w:t xml:space="preserve">“TVIRD is pleased that its media partner, Bombo </w:t>
      </w:r>
      <w:proofErr w:type="spellStart"/>
      <w:r w:rsidRPr="00A826C0">
        <w:rPr>
          <w:rFonts w:ascii="Arial" w:hAnsi="Arial" w:cs="Arial"/>
          <w:sz w:val="20"/>
          <w:szCs w:val="20"/>
        </w:rPr>
        <w:t>Radyo</w:t>
      </w:r>
      <w:proofErr w:type="spellEnd"/>
      <w:r w:rsidRPr="00A826C0">
        <w:rPr>
          <w:rFonts w:ascii="Arial" w:hAnsi="Arial" w:cs="Arial"/>
          <w:sz w:val="20"/>
          <w:szCs w:val="20"/>
        </w:rPr>
        <w:t xml:space="preserve">, continues to engage </w:t>
      </w:r>
      <w:r w:rsidR="00A826C0">
        <w:rPr>
          <w:rFonts w:ascii="Arial" w:hAnsi="Arial" w:cs="Arial"/>
          <w:sz w:val="20"/>
          <w:szCs w:val="20"/>
        </w:rPr>
        <w:t xml:space="preserve">our </w:t>
      </w:r>
      <w:r w:rsidRPr="00A826C0">
        <w:rPr>
          <w:rFonts w:ascii="Arial" w:hAnsi="Arial" w:cs="Arial"/>
          <w:sz w:val="20"/>
          <w:szCs w:val="20"/>
        </w:rPr>
        <w:t xml:space="preserve">associates at the Agata Nickel Project in the yearly </w:t>
      </w:r>
      <w:r w:rsidRPr="00A826C0">
        <w:rPr>
          <w:rFonts w:ascii="Arial" w:hAnsi="Arial" w:cs="Arial"/>
          <w:i/>
          <w:sz w:val="20"/>
          <w:szCs w:val="20"/>
        </w:rPr>
        <w:t>Dugong Bombo</w:t>
      </w:r>
      <w:r w:rsidRPr="00A826C0">
        <w:rPr>
          <w:rFonts w:ascii="Arial" w:hAnsi="Arial" w:cs="Arial"/>
          <w:sz w:val="20"/>
          <w:szCs w:val="20"/>
        </w:rPr>
        <w:t xml:space="preserve"> national blood donation drive.  For the third consecutive year, AMVI has been a permanent fixture</w:t>
      </w:r>
      <w:r w:rsidR="008B5073" w:rsidRPr="00A826C0">
        <w:rPr>
          <w:rFonts w:ascii="Arial" w:hAnsi="Arial" w:cs="Arial"/>
          <w:sz w:val="20"/>
          <w:szCs w:val="20"/>
        </w:rPr>
        <w:t xml:space="preserve"> in Bombo </w:t>
      </w:r>
      <w:proofErr w:type="spellStart"/>
      <w:r w:rsidR="008B5073" w:rsidRPr="00A826C0">
        <w:rPr>
          <w:rFonts w:ascii="Arial" w:hAnsi="Arial" w:cs="Arial"/>
          <w:sz w:val="20"/>
          <w:szCs w:val="20"/>
        </w:rPr>
        <w:t>Radyo’s</w:t>
      </w:r>
      <w:proofErr w:type="spellEnd"/>
      <w:r w:rsidR="008B5073" w:rsidRPr="00A826C0">
        <w:rPr>
          <w:rFonts w:ascii="Arial" w:hAnsi="Arial" w:cs="Arial"/>
          <w:sz w:val="20"/>
          <w:szCs w:val="20"/>
        </w:rPr>
        <w:t xml:space="preserve"> annual campaign.  This is a tradition that we are willing to sustain in the years ahead,” said Communications Director Kaycee Crisostomo.</w:t>
      </w:r>
    </w:p>
    <w:p w:rsidR="00631AD0" w:rsidRPr="00A826C0" w:rsidRDefault="00631AD0" w:rsidP="00C8451D">
      <w:pPr>
        <w:spacing w:after="0" w:line="360" w:lineRule="auto"/>
        <w:jc w:val="both"/>
        <w:rPr>
          <w:rFonts w:ascii="Arial" w:hAnsi="Arial" w:cs="Arial"/>
          <w:b/>
          <w:sz w:val="20"/>
          <w:szCs w:val="20"/>
        </w:rPr>
      </w:pPr>
    </w:p>
    <w:p w:rsidR="00EB50DC" w:rsidRPr="00A826C0" w:rsidRDefault="008B5073" w:rsidP="00C8451D">
      <w:pPr>
        <w:spacing w:after="0" w:line="360" w:lineRule="auto"/>
        <w:jc w:val="both"/>
        <w:rPr>
          <w:rFonts w:ascii="Arial" w:hAnsi="Arial" w:cs="Arial"/>
          <w:b/>
          <w:sz w:val="20"/>
          <w:szCs w:val="20"/>
        </w:rPr>
      </w:pPr>
      <w:r w:rsidRPr="00A826C0">
        <w:rPr>
          <w:rFonts w:ascii="Arial" w:hAnsi="Arial" w:cs="Arial"/>
          <w:b/>
          <w:sz w:val="20"/>
          <w:szCs w:val="20"/>
        </w:rPr>
        <w:t>A p</w:t>
      </w:r>
      <w:r w:rsidR="00EB50DC" w:rsidRPr="00A826C0">
        <w:rPr>
          <w:rFonts w:ascii="Arial" w:hAnsi="Arial" w:cs="Arial"/>
          <w:b/>
          <w:sz w:val="20"/>
          <w:szCs w:val="20"/>
        </w:rPr>
        <w:t xml:space="preserve">artnership </w:t>
      </w:r>
      <w:r w:rsidRPr="00A826C0">
        <w:rPr>
          <w:rFonts w:ascii="Arial" w:hAnsi="Arial" w:cs="Arial"/>
          <w:b/>
          <w:sz w:val="20"/>
          <w:szCs w:val="20"/>
        </w:rPr>
        <w:t>beyond business</w:t>
      </w:r>
    </w:p>
    <w:p w:rsidR="00FE2CCE" w:rsidRPr="00A826C0" w:rsidRDefault="00FE2CCE" w:rsidP="00C8451D">
      <w:pPr>
        <w:spacing w:after="0" w:line="360" w:lineRule="auto"/>
        <w:jc w:val="both"/>
        <w:rPr>
          <w:rFonts w:ascii="Arial" w:hAnsi="Arial" w:cs="Arial"/>
          <w:sz w:val="20"/>
          <w:szCs w:val="20"/>
        </w:rPr>
      </w:pPr>
      <w:r w:rsidRPr="00A826C0">
        <w:rPr>
          <w:rFonts w:ascii="Arial" w:hAnsi="Arial" w:cs="Arial"/>
          <w:sz w:val="20"/>
          <w:szCs w:val="20"/>
        </w:rPr>
        <w:t xml:space="preserve">“The dire demand for blood supply is a straightforward challenge in serving and saving peoples’ lives.  Thus, </w:t>
      </w:r>
      <w:r w:rsidRPr="00A826C0">
        <w:rPr>
          <w:rFonts w:ascii="Arial" w:hAnsi="Arial" w:cs="Arial"/>
          <w:i/>
          <w:sz w:val="20"/>
          <w:szCs w:val="20"/>
        </w:rPr>
        <w:t>Dugong Bombo</w:t>
      </w:r>
      <w:r w:rsidRPr="00A826C0">
        <w:rPr>
          <w:rFonts w:ascii="Arial" w:hAnsi="Arial" w:cs="Arial"/>
          <w:sz w:val="20"/>
          <w:szCs w:val="20"/>
        </w:rPr>
        <w:t xml:space="preserve"> is a vocal and steadfast program that has been running for several years – and in which AMVI has also been a consistent major sponsor aligned with socio-civic organizations and offices from the public and private sectors,” expressed Bombo </w:t>
      </w:r>
      <w:proofErr w:type="spellStart"/>
      <w:r w:rsidRPr="00A826C0">
        <w:rPr>
          <w:rFonts w:ascii="Arial" w:hAnsi="Arial" w:cs="Arial"/>
          <w:sz w:val="20"/>
          <w:szCs w:val="20"/>
        </w:rPr>
        <w:t>Radyo</w:t>
      </w:r>
      <w:proofErr w:type="spellEnd"/>
      <w:r w:rsidRPr="00A826C0">
        <w:rPr>
          <w:rFonts w:ascii="Arial" w:hAnsi="Arial" w:cs="Arial"/>
          <w:sz w:val="20"/>
          <w:szCs w:val="20"/>
        </w:rPr>
        <w:t xml:space="preserve"> Butuan Station Manager </w:t>
      </w:r>
      <w:proofErr w:type="spellStart"/>
      <w:r w:rsidRPr="00A826C0">
        <w:rPr>
          <w:rFonts w:ascii="Arial" w:hAnsi="Arial" w:cs="Arial"/>
          <w:sz w:val="20"/>
          <w:szCs w:val="20"/>
        </w:rPr>
        <w:t>Benjie</w:t>
      </w:r>
      <w:proofErr w:type="spellEnd"/>
      <w:r w:rsidRPr="00A826C0">
        <w:rPr>
          <w:rFonts w:ascii="Arial" w:hAnsi="Arial" w:cs="Arial"/>
          <w:sz w:val="20"/>
          <w:szCs w:val="20"/>
        </w:rPr>
        <w:t xml:space="preserve"> </w:t>
      </w:r>
      <w:proofErr w:type="spellStart"/>
      <w:r w:rsidRPr="00A826C0">
        <w:rPr>
          <w:rFonts w:ascii="Arial" w:hAnsi="Arial" w:cs="Arial"/>
          <w:sz w:val="20"/>
          <w:szCs w:val="20"/>
        </w:rPr>
        <w:t>Balansag</w:t>
      </w:r>
      <w:proofErr w:type="spellEnd"/>
      <w:r w:rsidRPr="00A826C0">
        <w:rPr>
          <w:rFonts w:ascii="Arial" w:hAnsi="Arial" w:cs="Arial"/>
          <w:sz w:val="20"/>
          <w:szCs w:val="20"/>
        </w:rPr>
        <w:t xml:space="preserve">. </w:t>
      </w:r>
    </w:p>
    <w:p w:rsidR="00FE2CCE" w:rsidRPr="00A826C0" w:rsidRDefault="00FE2CCE" w:rsidP="00C8451D">
      <w:pPr>
        <w:spacing w:after="0" w:line="360" w:lineRule="auto"/>
        <w:jc w:val="both"/>
        <w:rPr>
          <w:rFonts w:ascii="Arial" w:hAnsi="Arial" w:cs="Arial"/>
          <w:sz w:val="20"/>
          <w:szCs w:val="20"/>
        </w:rPr>
      </w:pPr>
    </w:p>
    <w:p w:rsidR="008B5073" w:rsidRPr="00A826C0" w:rsidRDefault="008B5073" w:rsidP="00C8451D">
      <w:pPr>
        <w:spacing w:after="0" w:line="360" w:lineRule="auto"/>
        <w:jc w:val="both"/>
        <w:rPr>
          <w:rFonts w:ascii="Arial" w:hAnsi="Arial" w:cs="Arial"/>
          <w:sz w:val="20"/>
          <w:szCs w:val="20"/>
        </w:rPr>
      </w:pPr>
      <w:r w:rsidRPr="00A826C0">
        <w:rPr>
          <w:rFonts w:ascii="Arial" w:hAnsi="Arial" w:cs="Arial"/>
          <w:sz w:val="20"/>
          <w:szCs w:val="20"/>
        </w:rPr>
        <w:t xml:space="preserve">AMVI and </w:t>
      </w:r>
      <w:r w:rsidR="00EB50DC" w:rsidRPr="00A826C0">
        <w:rPr>
          <w:rFonts w:ascii="Arial" w:hAnsi="Arial" w:cs="Arial"/>
          <w:sz w:val="20"/>
          <w:szCs w:val="20"/>
        </w:rPr>
        <w:t xml:space="preserve">Bombo </w:t>
      </w:r>
      <w:proofErr w:type="spellStart"/>
      <w:r w:rsidR="00EB50DC" w:rsidRPr="00A826C0">
        <w:rPr>
          <w:rFonts w:ascii="Arial" w:hAnsi="Arial" w:cs="Arial"/>
          <w:sz w:val="20"/>
          <w:szCs w:val="20"/>
        </w:rPr>
        <w:t>Radyo</w:t>
      </w:r>
      <w:proofErr w:type="spellEnd"/>
      <w:r w:rsidR="00EB50DC" w:rsidRPr="00A826C0">
        <w:rPr>
          <w:rFonts w:ascii="Arial" w:hAnsi="Arial" w:cs="Arial"/>
          <w:sz w:val="20"/>
          <w:szCs w:val="20"/>
        </w:rPr>
        <w:t xml:space="preserve"> </w:t>
      </w:r>
      <w:r w:rsidRPr="00A826C0">
        <w:rPr>
          <w:rFonts w:ascii="Arial" w:hAnsi="Arial" w:cs="Arial"/>
          <w:sz w:val="20"/>
          <w:szCs w:val="20"/>
        </w:rPr>
        <w:t xml:space="preserve">have </w:t>
      </w:r>
      <w:r w:rsidR="00EB50DC" w:rsidRPr="00A826C0">
        <w:rPr>
          <w:rFonts w:ascii="Arial" w:hAnsi="Arial" w:cs="Arial"/>
          <w:sz w:val="20"/>
          <w:szCs w:val="20"/>
        </w:rPr>
        <w:t xml:space="preserve">been </w:t>
      </w:r>
      <w:r w:rsidRPr="00A826C0">
        <w:rPr>
          <w:rFonts w:ascii="Arial" w:hAnsi="Arial" w:cs="Arial"/>
          <w:sz w:val="20"/>
          <w:szCs w:val="20"/>
        </w:rPr>
        <w:t xml:space="preserve">public affairs </w:t>
      </w:r>
      <w:r w:rsidR="00EB50DC" w:rsidRPr="00A826C0">
        <w:rPr>
          <w:rFonts w:ascii="Arial" w:hAnsi="Arial" w:cs="Arial"/>
          <w:sz w:val="20"/>
          <w:szCs w:val="20"/>
        </w:rPr>
        <w:t>partner</w:t>
      </w:r>
      <w:r w:rsidRPr="00A826C0">
        <w:rPr>
          <w:rFonts w:ascii="Arial" w:hAnsi="Arial" w:cs="Arial"/>
          <w:sz w:val="20"/>
          <w:szCs w:val="20"/>
        </w:rPr>
        <w:t>s</w:t>
      </w:r>
      <w:r w:rsidR="00EB50DC" w:rsidRPr="00A826C0">
        <w:rPr>
          <w:rFonts w:ascii="Arial" w:hAnsi="Arial" w:cs="Arial"/>
          <w:sz w:val="20"/>
          <w:szCs w:val="20"/>
        </w:rPr>
        <w:t xml:space="preserve"> </w:t>
      </w:r>
      <w:r w:rsidRPr="00A826C0">
        <w:rPr>
          <w:rFonts w:ascii="Arial" w:hAnsi="Arial" w:cs="Arial"/>
          <w:sz w:val="20"/>
          <w:szCs w:val="20"/>
        </w:rPr>
        <w:t xml:space="preserve">prior to the mining company’s operations in </w:t>
      </w:r>
      <w:proofErr w:type="spellStart"/>
      <w:r w:rsidRPr="00A826C0">
        <w:rPr>
          <w:rFonts w:ascii="Arial" w:hAnsi="Arial" w:cs="Arial"/>
          <w:sz w:val="20"/>
          <w:szCs w:val="20"/>
        </w:rPr>
        <w:t>Tubay</w:t>
      </w:r>
      <w:proofErr w:type="spellEnd"/>
      <w:r w:rsidRPr="00A826C0">
        <w:rPr>
          <w:rFonts w:ascii="Arial" w:hAnsi="Arial" w:cs="Arial"/>
          <w:sz w:val="20"/>
          <w:szCs w:val="20"/>
        </w:rPr>
        <w:t xml:space="preserve">, </w:t>
      </w:r>
      <w:proofErr w:type="spellStart"/>
      <w:r w:rsidRPr="00A826C0">
        <w:rPr>
          <w:rFonts w:ascii="Arial" w:hAnsi="Arial" w:cs="Arial"/>
          <w:sz w:val="20"/>
          <w:szCs w:val="20"/>
        </w:rPr>
        <w:t>Jabonga</w:t>
      </w:r>
      <w:proofErr w:type="spellEnd"/>
      <w:r w:rsidRPr="00A826C0">
        <w:rPr>
          <w:rFonts w:ascii="Arial" w:hAnsi="Arial" w:cs="Arial"/>
          <w:sz w:val="20"/>
          <w:szCs w:val="20"/>
        </w:rPr>
        <w:t xml:space="preserve"> and Santiago Municipalities.  To date, both organizations have spearheaded and supported</w:t>
      </w:r>
      <w:r w:rsidR="00EB50DC" w:rsidRPr="00A826C0">
        <w:rPr>
          <w:rFonts w:ascii="Arial" w:hAnsi="Arial" w:cs="Arial"/>
          <w:sz w:val="20"/>
          <w:szCs w:val="20"/>
        </w:rPr>
        <w:t xml:space="preserve"> public health and welfare</w:t>
      </w:r>
      <w:r w:rsidRPr="00A826C0">
        <w:rPr>
          <w:rFonts w:ascii="Arial" w:hAnsi="Arial" w:cs="Arial"/>
          <w:sz w:val="20"/>
          <w:szCs w:val="20"/>
        </w:rPr>
        <w:t xml:space="preserve"> initiatives that have benefitted various publics in the </w:t>
      </w:r>
      <w:proofErr w:type="spellStart"/>
      <w:r w:rsidRPr="00A826C0">
        <w:rPr>
          <w:rFonts w:ascii="Arial" w:hAnsi="Arial" w:cs="Arial"/>
          <w:sz w:val="20"/>
          <w:szCs w:val="20"/>
        </w:rPr>
        <w:t>Caraga</w:t>
      </w:r>
      <w:proofErr w:type="spellEnd"/>
      <w:r w:rsidRPr="00A826C0">
        <w:rPr>
          <w:rFonts w:ascii="Arial" w:hAnsi="Arial" w:cs="Arial"/>
          <w:sz w:val="20"/>
          <w:szCs w:val="20"/>
        </w:rPr>
        <w:t xml:space="preserve"> Region</w:t>
      </w:r>
      <w:r w:rsidR="00EB50DC" w:rsidRPr="00A826C0">
        <w:rPr>
          <w:rFonts w:ascii="Arial" w:hAnsi="Arial" w:cs="Arial"/>
          <w:sz w:val="20"/>
          <w:szCs w:val="20"/>
        </w:rPr>
        <w:t xml:space="preserve">. </w:t>
      </w:r>
      <w:r w:rsidRPr="00A826C0">
        <w:rPr>
          <w:rFonts w:ascii="Arial" w:hAnsi="Arial" w:cs="Arial"/>
          <w:sz w:val="20"/>
          <w:szCs w:val="20"/>
        </w:rPr>
        <w:t xml:space="preserve"> </w:t>
      </w:r>
    </w:p>
    <w:p w:rsidR="008B5073" w:rsidRPr="00A826C0" w:rsidRDefault="008B5073" w:rsidP="00C8451D">
      <w:pPr>
        <w:spacing w:after="0" w:line="360" w:lineRule="auto"/>
        <w:jc w:val="both"/>
        <w:rPr>
          <w:rFonts w:ascii="Arial" w:hAnsi="Arial" w:cs="Arial"/>
          <w:sz w:val="20"/>
          <w:szCs w:val="20"/>
        </w:rPr>
      </w:pPr>
    </w:p>
    <w:p w:rsidR="001C42BE" w:rsidRPr="00A826C0" w:rsidRDefault="008B5073" w:rsidP="00C8451D">
      <w:pPr>
        <w:spacing w:after="0" w:line="360" w:lineRule="auto"/>
        <w:jc w:val="both"/>
        <w:rPr>
          <w:rFonts w:ascii="Arial" w:hAnsi="Arial" w:cs="Arial"/>
          <w:sz w:val="20"/>
          <w:szCs w:val="20"/>
        </w:rPr>
      </w:pPr>
      <w:r w:rsidRPr="00A826C0">
        <w:rPr>
          <w:rFonts w:ascii="Arial" w:hAnsi="Arial" w:cs="Arial"/>
          <w:sz w:val="20"/>
          <w:szCs w:val="20"/>
        </w:rPr>
        <w:t xml:space="preserve">“Bombo </w:t>
      </w:r>
      <w:proofErr w:type="spellStart"/>
      <w:r w:rsidRPr="00A826C0">
        <w:rPr>
          <w:rFonts w:ascii="Arial" w:hAnsi="Arial" w:cs="Arial"/>
          <w:sz w:val="20"/>
          <w:szCs w:val="20"/>
        </w:rPr>
        <w:t>Radyo’s</w:t>
      </w:r>
      <w:proofErr w:type="spellEnd"/>
      <w:r w:rsidRPr="00A826C0">
        <w:rPr>
          <w:rFonts w:ascii="Arial" w:hAnsi="Arial" w:cs="Arial"/>
          <w:sz w:val="20"/>
          <w:szCs w:val="20"/>
        </w:rPr>
        <w:t xml:space="preserve"> and </w:t>
      </w:r>
      <w:proofErr w:type="spellStart"/>
      <w:proofErr w:type="gramStart"/>
      <w:r w:rsidRPr="00A826C0">
        <w:rPr>
          <w:rFonts w:ascii="Arial" w:hAnsi="Arial" w:cs="Arial"/>
          <w:sz w:val="20"/>
          <w:szCs w:val="20"/>
        </w:rPr>
        <w:t>Agata’s</w:t>
      </w:r>
      <w:proofErr w:type="spellEnd"/>
      <w:proofErr w:type="gramEnd"/>
      <w:r w:rsidRPr="00A826C0">
        <w:rPr>
          <w:rFonts w:ascii="Arial" w:hAnsi="Arial" w:cs="Arial"/>
          <w:sz w:val="20"/>
          <w:szCs w:val="20"/>
        </w:rPr>
        <w:t xml:space="preserve"> thrust for public health continue to run parallel</w:t>
      </w:r>
      <w:r w:rsidR="001C42BE" w:rsidRPr="00A826C0">
        <w:rPr>
          <w:rFonts w:ascii="Arial" w:hAnsi="Arial" w:cs="Arial"/>
          <w:sz w:val="20"/>
          <w:szCs w:val="20"/>
        </w:rPr>
        <w:t xml:space="preserve">.  The company is also proud to play a consistent role in the annual </w:t>
      </w:r>
      <w:r w:rsidR="001C42BE" w:rsidRPr="00A826C0">
        <w:rPr>
          <w:rFonts w:ascii="Arial" w:hAnsi="Arial" w:cs="Arial"/>
          <w:i/>
          <w:sz w:val="20"/>
          <w:szCs w:val="20"/>
        </w:rPr>
        <w:t>Bombo Medico</w:t>
      </w:r>
      <w:r w:rsidR="001C42BE" w:rsidRPr="00A826C0">
        <w:rPr>
          <w:rFonts w:ascii="Arial" w:hAnsi="Arial" w:cs="Arial"/>
          <w:sz w:val="20"/>
          <w:szCs w:val="20"/>
        </w:rPr>
        <w:t xml:space="preserve"> – the largest humanitarian mission in </w:t>
      </w:r>
      <w:proofErr w:type="spellStart"/>
      <w:r w:rsidR="001C42BE" w:rsidRPr="00A826C0">
        <w:rPr>
          <w:rFonts w:ascii="Arial" w:hAnsi="Arial" w:cs="Arial"/>
          <w:sz w:val="20"/>
          <w:szCs w:val="20"/>
        </w:rPr>
        <w:t>Caraga</w:t>
      </w:r>
      <w:proofErr w:type="spellEnd"/>
      <w:r w:rsidR="001C42BE" w:rsidRPr="00A826C0">
        <w:rPr>
          <w:rFonts w:ascii="Arial" w:hAnsi="Arial" w:cs="Arial"/>
          <w:sz w:val="20"/>
          <w:szCs w:val="20"/>
        </w:rPr>
        <w:t xml:space="preserve"> which provided medical care to over 2,000 beneficiaries in the region,” added Crisostomo.   </w:t>
      </w:r>
    </w:p>
    <w:p w:rsidR="001C42BE" w:rsidRPr="00A826C0" w:rsidRDefault="001C42BE" w:rsidP="00C8451D">
      <w:pPr>
        <w:spacing w:after="0" w:line="360" w:lineRule="auto"/>
        <w:jc w:val="both"/>
        <w:rPr>
          <w:rFonts w:ascii="Arial" w:hAnsi="Arial" w:cs="Arial"/>
          <w:sz w:val="20"/>
          <w:szCs w:val="20"/>
        </w:rPr>
      </w:pPr>
    </w:p>
    <w:p w:rsidR="001C42BE" w:rsidRPr="00A826C0" w:rsidRDefault="001C42BE" w:rsidP="00C8451D">
      <w:pPr>
        <w:pStyle w:val="Heading2"/>
        <w:spacing w:before="0" w:line="360" w:lineRule="auto"/>
        <w:rPr>
          <w:rFonts w:ascii="Arial" w:hAnsi="Arial" w:cs="Arial"/>
          <w:b w:val="0"/>
          <w:color w:val="auto"/>
          <w:sz w:val="20"/>
          <w:szCs w:val="20"/>
        </w:rPr>
      </w:pPr>
      <w:r w:rsidRPr="00A826C0">
        <w:rPr>
          <w:rFonts w:ascii="Arial" w:hAnsi="Arial" w:cs="Arial"/>
          <w:b w:val="0"/>
          <w:color w:val="auto"/>
          <w:sz w:val="20"/>
          <w:szCs w:val="20"/>
        </w:rPr>
        <w:t xml:space="preserve">This year, the mission provided medical and dental check-ups, tooth extractions, eye check-ups, prostate and cardiovascular screening, pediatric care, obstetrics and </w:t>
      </w:r>
      <w:r w:rsidR="00A826C0" w:rsidRPr="00A826C0">
        <w:rPr>
          <w:rFonts w:ascii="Arial" w:hAnsi="Arial" w:cs="Arial"/>
          <w:b w:val="0"/>
          <w:color w:val="auto"/>
          <w:sz w:val="20"/>
          <w:szCs w:val="20"/>
        </w:rPr>
        <w:t>gynecology</w:t>
      </w:r>
      <w:r w:rsidRPr="00A826C0">
        <w:rPr>
          <w:rFonts w:ascii="Arial" w:hAnsi="Arial" w:cs="Arial"/>
          <w:b w:val="0"/>
          <w:color w:val="auto"/>
          <w:sz w:val="20"/>
          <w:szCs w:val="20"/>
        </w:rPr>
        <w:t>, pulmonary and entomology examinations as well as reading glasses free of charge.</w:t>
      </w:r>
    </w:p>
    <w:p w:rsidR="00EB50DC" w:rsidRPr="00A826C0" w:rsidRDefault="00EB50DC" w:rsidP="00C8451D">
      <w:pPr>
        <w:spacing w:after="0" w:line="360" w:lineRule="auto"/>
        <w:jc w:val="both"/>
        <w:rPr>
          <w:rFonts w:ascii="Arial" w:hAnsi="Arial" w:cs="Arial"/>
          <w:sz w:val="20"/>
          <w:szCs w:val="20"/>
        </w:rPr>
      </w:pPr>
    </w:p>
    <w:p w:rsidR="00EB50DC" w:rsidRPr="00A826C0" w:rsidRDefault="00EB50DC" w:rsidP="00C8451D">
      <w:pPr>
        <w:spacing w:after="0" w:line="360" w:lineRule="auto"/>
        <w:jc w:val="both"/>
        <w:rPr>
          <w:rFonts w:ascii="Arial" w:hAnsi="Arial" w:cs="Arial"/>
          <w:b/>
          <w:sz w:val="20"/>
          <w:szCs w:val="20"/>
        </w:rPr>
      </w:pPr>
      <w:r w:rsidRPr="00A826C0">
        <w:rPr>
          <w:rFonts w:ascii="Arial" w:hAnsi="Arial" w:cs="Arial"/>
          <w:b/>
          <w:sz w:val="20"/>
          <w:szCs w:val="20"/>
        </w:rPr>
        <w:t>Consistent collaboration</w:t>
      </w:r>
      <w:r w:rsidR="00FF1818" w:rsidRPr="00A826C0">
        <w:rPr>
          <w:rFonts w:ascii="Arial" w:hAnsi="Arial" w:cs="Arial"/>
          <w:b/>
          <w:sz w:val="20"/>
          <w:szCs w:val="20"/>
        </w:rPr>
        <w:t xml:space="preserve"> </w:t>
      </w:r>
      <w:r w:rsidR="00FE2CCE" w:rsidRPr="00A826C0">
        <w:rPr>
          <w:rFonts w:ascii="Arial" w:hAnsi="Arial" w:cs="Arial"/>
          <w:b/>
          <w:sz w:val="20"/>
          <w:szCs w:val="20"/>
        </w:rPr>
        <w:t xml:space="preserve"> </w:t>
      </w:r>
    </w:p>
    <w:p w:rsidR="00EB50DC" w:rsidRPr="00A826C0" w:rsidRDefault="00EB50DC" w:rsidP="00C8451D">
      <w:pPr>
        <w:spacing w:after="0" w:line="360" w:lineRule="auto"/>
        <w:jc w:val="both"/>
        <w:rPr>
          <w:rFonts w:ascii="Arial" w:hAnsi="Arial" w:cs="Arial"/>
          <w:sz w:val="20"/>
          <w:szCs w:val="20"/>
        </w:rPr>
      </w:pPr>
      <w:r w:rsidRPr="00A826C0">
        <w:rPr>
          <w:rFonts w:ascii="Arial" w:hAnsi="Arial" w:cs="Arial"/>
          <w:sz w:val="20"/>
          <w:szCs w:val="20"/>
        </w:rPr>
        <w:t>AMVI</w:t>
      </w:r>
      <w:r w:rsidR="0008335C" w:rsidRPr="00A826C0">
        <w:rPr>
          <w:rFonts w:ascii="Arial" w:hAnsi="Arial" w:cs="Arial"/>
          <w:sz w:val="20"/>
          <w:szCs w:val="20"/>
        </w:rPr>
        <w:t xml:space="preserve"> likewise supports </w:t>
      </w:r>
      <w:r w:rsidRPr="00A826C0">
        <w:rPr>
          <w:rFonts w:ascii="Arial" w:hAnsi="Arial" w:cs="Arial"/>
          <w:sz w:val="20"/>
          <w:szCs w:val="20"/>
        </w:rPr>
        <w:t>successful multi-</w:t>
      </w:r>
      <w:proofErr w:type="spellStart"/>
      <w:r w:rsidRPr="00A826C0">
        <w:rPr>
          <w:rFonts w:ascii="Arial" w:hAnsi="Arial" w:cs="Arial"/>
          <w:sz w:val="20"/>
          <w:szCs w:val="20"/>
        </w:rPr>
        <w:t>sectoral</w:t>
      </w:r>
      <w:proofErr w:type="spellEnd"/>
      <w:r w:rsidRPr="00A826C0">
        <w:rPr>
          <w:rFonts w:ascii="Arial" w:hAnsi="Arial" w:cs="Arial"/>
          <w:sz w:val="20"/>
          <w:szCs w:val="20"/>
        </w:rPr>
        <w:t xml:space="preserve"> partnership</w:t>
      </w:r>
      <w:r w:rsidR="0008335C" w:rsidRPr="00A826C0">
        <w:rPr>
          <w:rFonts w:ascii="Arial" w:hAnsi="Arial" w:cs="Arial"/>
          <w:sz w:val="20"/>
          <w:szCs w:val="20"/>
        </w:rPr>
        <w:t>s</w:t>
      </w:r>
      <w:r w:rsidRPr="00A826C0">
        <w:rPr>
          <w:rFonts w:ascii="Arial" w:hAnsi="Arial" w:cs="Arial"/>
          <w:sz w:val="20"/>
          <w:szCs w:val="20"/>
        </w:rPr>
        <w:t xml:space="preserve"> </w:t>
      </w:r>
      <w:r w:rsidR="0008335C" w:rsidRPr="00A826C0">
        <w:rPr>
          <w:rFonts w:ascii="Arial" w:hAnsi="Arial" w:cs="Arial"/>
          <w:sz w:val="20"/>
          <w:szCs w:val="20"/>
        </w:rPr>
        <w:t xml:space="preserve">such as its collaboration with </w:t>
      </w:r>
      <w:r w:rsidRPr="00A826C0">
        <w:rPr>
          <w:rFonts w:ascii="Arial" w:hAnsi="Arial" w:cs="Arial"/>
          <w:sz w:val="20"/>
          <w:szCs w:val="20"/>
        </w:rPr>
        <w:t xml:space="preserve">the Philippine National Red Cross, Rotary Club and the </w:t>
      </w:r>
      <w:r w:rsidR="0008335C" w:rsidRPr="00A826C0">
        <w:rPr>
          <w:rFonts w:ascii="Arial" w:hAnsi="Arial" w:cs="Arial"/>
          <w:sz w:val="20"/>
          <w:szCs w:val="20"/>
        </w:rPr>
        <w:t>l</w:t>
      </w:r>
      <w:r w:rsidRPr="00A826C0">
        <w:rPr>
          <w:rFonts w:ascii="Arial" w:hAnsi="Arial" w:cs="Arial"/>
          <w:sz w:val="20"/>
          <w:szCs w:val="20"/>
        </w:rPr>
        <w:t xml:space="preserve">ocal </w:t>
      </w:r>
      <w:r w:rsidR="0008335C" w:rsidRPr="00A826C0">
        <w:rPr>
          <w:rFonts w:ascii="Arial" w:hAnsi="Arial" w:cs="Arial"/>
          <w:sz w:val="20"/>
          <w:szCs w:val="20"/>
        </w:rPr>
        <w:t>g</w:t>
      </w:r>
      <w:r w:rsidRPr="00A826C0">
        <w:rPr>
          <w:rFonts w:ascii="Arial" w:hAnsi="Arial" w:cs="Arial"/>
          <w:sz w:val="20"/>
          <w:szCs w:val="20"/>
        </w:rPr>
        <w:t xml:space="preserve">overnment </w:t>
      </w:r>
      <w:r w:rsidR="0008335C" w:rsidRPr="00A826C0">
        <w:rPr>
          <w:rFonts w:ascii="Arial" w:hAnsi="Arial" w:cs="Arial"/>
          <w:sz w:val="20"/>
          <w:szCs w:val="20"/>
        </w:rPr>
        <w:t>u</w:t>
      </w:r>
      <w:r w:rsidRPr="00A826C0">
        <w:rPr>
          <w:rFonts w:ascii="Arial" w:hAnsi="Arial" w:cs="Arial"/>
          <w:sz w:val="20"/>
          <w:szCs w:val="20"/>
        </w:rPr>
        <w:t xml:space="preserve">nit </w:t>
      </w:r>
      <w:r w:rsidR="0008335C" w:rsidRPr="00A826C0">
        <w:rPr>
          <w:rFonts w:ascii="Arial" w:hAnsi="Arial" w:cs="Arial"/>
          <w:sz w:val="20"/>
          <w:szCs w:val="20"/>
        </w:rPr>
        <w:t xml:space="preserve">to which it contributed more </w:t>
      </w:r>
      <w:r w:rsidRPr="00A826C0">
        <w:rPr>
          <w:rFonts w:ascii="Arial" w:hAnsi="Arial" w:cs="Arial"/>
          <w:sz w:val="20"/>
          <w:szCs w:val="20"/>
        </w:rPr>
        <w:t xml:space="preserve">than 33,000 cc of blood </w:t>
      </w:r>
      <w:r w:rsidR="0008335C" w:rsidRPr="00A826C0">
        <w:rPr>
          <w:rFonts w:ascii="Arial" w:hAnsi="Arial" w:cs="Arial"/>
          <w:sz w:val="20"/>
          <w:szCs w:val="20"/>
        </w:rPr>
        <w:t xml:space="preserve">from </w:t>
      </w:r>
      <w:r w:rsidRPr="00A826C0">
        <w:rPr>
          <w:rFonts w:ascii="Arial" w:hAnsi="Arial" w:cs="Arial"/>
          <w:sz w:val="20"/>
          <w:szCs w:val="20"/>
        </w:rPr>
        <w:t>130 donors.</w:t>
      </w:r>
      <w:r w:rsidR="00746A5C" w:rsidRPr="00A826C0">
        <w:rPr>
          <w:rFonts w:ascii="Arial" w:hAnsi="Arial" w:cs="Arial"/>
          <w:sz w:val="20"/>
          <w:szCs w:val="20"/>
        </w:rPr>
        <w:t xml:space="preserve">  AMVI’s succeeding blood drive provided an additional 39 successful donors to the institution.</w:t>
      </w:r>
    </w:p>
    <w:p w:rsidR="00EB50DC" w:rsidRPr="00A826C0" w:rsidRDefault="00EB50DC" w:rsidP="00C8451D">
      <w:pPr>
        <w:spacing w:after="0" w:line="360" w:lineRule="auto"/>
        <w:jc w:val="both"/>
        <w:rPr>
          <w:rFonts w:ascii="Arial" w:hAnsi="Arial" w:cs="Arial"/>
          <w:sz w:val="20"/>
          <w:szCs w:val="20"/>
        </w:rPr>
      </w:pPr>
    </w:p>
    <w:p w:rsidR="00746A5C" w:rsidRPr="00A826C0" w:rsidRDefault="0008335C" w:rsidP="00C8451D">
      <w:pPr>
        <w:spacing w:after="0" w:line="360" w:lineRule="auto"/>
        <w:jc w:val="both"/>
        <w:rPr>
          <w:rFonts w:ascii="Arial" w:hAnsi="Arial" w:cs="Arial"/>
          <w:sz w:val="20"/>
          <w:szCs w:val="20"/>
        </w:rPr>
      </w:pPr>
      <w:r w:rsidRPr="00A826C0">
        <w:rPr>
          <w:rFonts w:ascii="Arial" w:hAnsi="Arial" w:cs="Arial"/>
          <w:sz w:val="20"/>
          <w:szCs w:val="20"/>
        </w:rPr>
        <w:lastRenderedPageBreak/>
        <w:t>In July this year, t</w:t>
      </w:r>
      <w:r w:rsidR="00EB50DC" w:rsidRPr="00A826C0">
        <w:rPr>
          <w:rFonts w:ascii="Arial" w:hAnsi="Arial" w:cs="Arial"/>
          <w:sz w:val="20"/>
          <w:szCs w:val="20"/>
        </w:rPr>
        <w:t xml:space="preserve">he Red Cross acknowledged the </w:t>
      </w:r>
      <w:r w:rsidRPr="00A826C0">
        <w:rPr>
          <w:rFonts w:ascii="Arial" w:hAnsi="Arial" w:cs="Arial"/>
          <w:sz w:val="20"/>
          <w:szCs w:val="20"/>
        </w:rPr>
        <w:t xml:space="preserve">company among its Outstanding Corporate Supporters for its consistent contribution </w:t>
      </w:r>
      <w:r w:rsidR="00A826C0">
        <w:rPr>
          <w:rFonts w:ascii="Arial" w:hAnsi="Arial" w:cs="Arial"/>
          <w:sz w:val="20"/>
          <w:szCs w:val="20"/>
        </w:rPr>
        <w:t xml:space="preserve">to </w:t>
      </w:r>
      <w:r w:rsidR="001740A2" w:rsidRPr="00A826C0">
        <w:rPr>
          <w:rFonts w:ascii="Arial" w:hAnsi="Arial" w:cs="Arial"/>
          <w:sz w:val="20"/>
          <w:szCs w:val="20"/>
        </w:rPr>
        <w:t xml:space="preserve">its </w:t>
      </w:r>
      <w:r w:rsidRPr="00A826C0">
        <w:rPr>
          <w:rFonts w:ascii="Arial" w:hAnsi="Arial" w:cs="Arial"/>
          <w:sz w:val="20"/>
          <w:szCs w:val="20"/>
        </w:rPr>
        <w:t xml:space="preserve">various </w:t>
      </w:r>
      <w:r w:rsidR="00EB50DC" w:rsidRPr="00A826C0">
        <w:rPr>
          <w:rFonts w:ascii="Arial" w:hAnsi="Arial" w:cs="Arial"/>
          <w:sz w:val="20"/>
          <w:szCs w:val="20"/>
        </w:rPr>
        <w:t>activities</w:t>
      </w:r>
      <w:r w:rsidR="00C5508A" w:rsidRPr="00A826C0">
        <w:rPr>
          <w:rFonts w:ascii="Arial" w:hAnsi="Arial" w:cs="Arial"/>
          <w:sz w:val="20"/>
          <w:szCs w:val="20"/>
        </w:rPr>
        <w:t>.</w:t>
      </w:r>
      <w:r w:rsidR="001740A2" w:rsidRPr="00A826C0">
        <w:rPr>
          <w:rFonts w:ascii="Arial" w:hAnsi="Arial" w:cs="Arial"/>
          <w:sz w:val="20"/>
          <w:szCs w:val="20"/>
        </w:rPr>
        <w:t xml:space="preserve"> </w:t>
      </w:r>
    </w:p>
    <w:p w:rsidR="00746A5C" w:rsidRPr="00A826C0" w:rsidRDefault="00746A5C" w:rsidP="00C8451D">
      <w:pPr>
        <w:spacing w:after="0" w:line="360" w:lineRule="auto"/>
        <w:jc w:val="both"/>
        <w:rPr>
          <w:rFonts w:ascii="Arial" w:hAnsi="Arial" w:cs="Arial"/>
          <w:sz w:val="20"/>
          <w:szCs w:val="20"/>
        </w:rPr>
      </w:pPr>
    </w:p>
    <w:p w:rsidR="001740A2" w:rsidRPr="00A826C0" w:rsidRDefault="00746A5C" w:rsidP="00C8451D">
      <w:pPr>
        <w:spacing w:after="0" w:line="360" w:lineRule="auto"/>
        <w:jc w:val="both"/>
        <w:rPr>
          <w:rFonts w:ascii="Arial" w:hAnsi="Arial" w:cs="Arial"/>
          <w:sz w:val="20"/>
          <w:szCs w:val="20"/>
        </w:rPr>
      </w:pPr>
      <w:r w:rsidRPr="00A826C0">
        <w:rPr>
          <w:rFonts w:ascii="Arial" w:hAnsi="Arial" w:cs="Arial"/>
          <w:sz w:val="20"/>
          <w:szCs w:val="20"/>
        </w:rPr>
        <w:t>In the past year</w:t>
      </w:r>
      <w:r w:rsidR="001740A2" w:rsidRPr="00A826C0">
        <w:rPr>
          <w:rFonts w:ascii="Arial" w:hAnsi="Arial" w:cs="Arial"/>
          <w:sz w:val="20"/>
          <w:szCs w:val="20"/>
        </w:rPr>
        <w:t>,</w:t>
      </w:r>
      <w:r w:rsidRPr="00A826C0">
        <w:rPr>
          <w:rFonts w:ascii="Arial" w:hAnsi="Arial" w:cs="Arial"/>
          <w:sz w:val="20"/>
          <w:szCs w:val="20"/>
        </w:rPr>
        <w:t xml:space="preserve"> the company provided</w:t>
      </w:r>
      <w:r w:rsidR="001740A2" w:rsidRPr="00A826C0">
        <w:rPr>
          <w:rFonts w:ascii="Arial" w:hAnsi="Arial" w:cs="Arial"/>
          <w:sz w:val="20"/>
          <w:szCs w:val="20"/>
        </w:rPr>
        <w:t xml:space="preserve"> a total of 6,850 free medical consultations to patients</w:t>
      </w:r>
      <w:r w:rsidRPr="00A826C0">
        <w:rPr>
          <w:rFonts w:ascii="Arial" w:hAnsi="Arial" w:cs="Arial"/>
          <w:sz w:val="20"/>
          <w:szCs w:val="20"/>
        </w:rPr>
        <w:t xml:space="preserve"> in its </w:t>
      </w:r>
      <w:r w:rsidR="001740A2" w:rsidRPr="00A826C0">
        <w:rPr>
          <w:rFonts w:ascii="Arial" w:hAnsi="Arial" w:cs="Arial"/>
          <w:sz w:val="20"/>
          <w:szCs w:val="20"/>
        </w:rPr>
        <w:t>beneficiary communities</w:t>
      </w:r>
      <w:r w:rsidR="00E07E45" w:rsidRPr="00A826C0">
        <w:rPr>
          <w:rFonts w:ascii="Arial" w:hAnsi="Arial" w:cs="Arial"/>
          <w:sz w:val="20"/>
          <w:szCs w:val="20"/>
        </w:rPr>
        <w:t xml:space="preserve"> </w:t>
      </w:r>
      <w:r w:rsidR="001740A2" w:rsidRPr="00A826C0">
        <w:rPr>
          <w:rFonts w:ascii="Arial" w:hAnsi="Arial" w:cs="Arial"/>
          <w:sz w:val="20"/>
          <w:szCs w:val="20"/>
        </w:rPr>
        <w:t xml:space="preserve">and </w:t>
      </w:r>
      <w:r w:rsidRPr="00A826C0">
        <w:rPr>
          <w:rFonts w:ascii="Arial" w:hAnsi="Arial" w:cs="Arial"/>
          <w:sz w:val="20"/>
          <w:szCs w:val="20"/>
        </w:rPr>
        <w:t xml:space="preserve">an additional </w:t>
      </w:r>
      <w:r w:rsidR="001740A2" w:rsidRPr="00A826C0">
        <w:rPr>
          <w:rFonts w:ascii="Arial" w:hAnsi="Arial" w:cs="Arial"/>
          <w:sz w:val="20"/>
          <w:szCs w:val="20"/>
        </w:rPr>
        <w:t xml:space="preserve">6,000 </w:t>
      </w:r>
      <w:r w:rsidRPr="00A826C0">
        <w:rPr>
          <w:rFonts w:ascii="Arial" w:hAnsi="Arial" w:cs="Arial"/>
          <w:sz w:val="20"/>
          <w:szCs w:val="20"/>
        </w:rPr>
        <w:t xml:space="preserve">more </w:t>
      </w:r>
      <w:r w:rsidR="00E07E45" w:rsidRPr="00A826C0">
        <w:rPr>
          <w:rFonts w:ascii="Arial" w:hAnsi="Arial" w:cs="Arial"/>
          <w:sz w:val="20"/>
          <w:szCs w:val="20"/>
        </w:rPr>
        <w:t xml:space="preserve">to </w:t>
      </w:r>
      <w:r w:rsidRPr="00A826C0">
        <w:rPr>
          <w:rFonts w:ascii="Arial" w:hAnsi="Arial" w:cs="Arial"/>
          <w:sz w:val="20"/>
          <w:szCs w:val="20"/>
        </w:rPr>
        <w:t xml:space="preserve">its </w:t>
      </w:r>
      <w:r w:rsidR="00E07E45" w:rsidRPr="00A826C0">
        <w:rPr>
          <w:rFonts w:ascii="Arial" w:hAnsi="Arial" w:cs="Arial"/>
          <w:sz w:val="20"/>
          <w:szCs w:val="20"/>
        </w:rPr>
        <w:t>employees, contractors and dependents.</w:t>
      </w:r>
      <w:r w:rsidRPr="00A826C0">
        <w:rPr>
          <w:rFonts w:ascii="Arial" w:hAnsi="Arial" w:cs="Arial"/>
          <w:sz w:val="20"/>
          <w:szCs w:val="20"/>
        </w:rPr>
        <w:t xml:space="preserve"> </w:t>
      </w:r>
      <w:r w:rsidR="00E07E45" w:rsidRPr="00A826C0">
        <w:rPr>
          <w:rFonts w:ascii="Arial" w:hAnsi="Arial" w:cs="Arial"/>
          <w:sz w:val="20"/>
          <w:szCs w:val="20"/>
        </w:rPr>
        <w:t xml:space="preserve"> These free medical services were administered by nursing staff and </w:t>
      </w:r>
      <w:r w:rsidRPr="00A826C0">
        <w:rPr>
          <w:rFonts w:ascii="Arial" w:hAnsi="Arial" w:cs="Arial"/>
          <w:sz w:val="20"/>
          <w:szCs w:val="20"/>
        </w:rPr>
        <w:t xml:space="preserve">the </w:t>
      </w:r>
      <w:r w:rsidR="00E07E45" w:rsidRPr="00A826C0">
        <w:rPr>
          <w:rFonts w:ascii="Arial" w:hAnsi="Arial" w:cs="Arial"/>
          <w:sz w:val="20"/>
          <w:szCs w:val="20"/>
        </w:rPr>
        <w:t xml:space="preserve">company doctor </w:t>
      </w:r>
      <w:r w:rsidR="001740A2" w:rsidRPr="00A826C0">
        <w:rPr>
          <w:rFonts w:ascii="Arial" w:hAnsi="Arial" w:cs="Arial"/>
          <w:sz w:val="20"/>
          <w:szCs w:val="20"/>
        </w:rPr>
        <w:t xml:space="preserve">at the AMVI Clinic in </w:t>
      </w:r>
      <w:proofErr w:type="spellStart"/>
      <w:r w:rsidR="001740A2" w:rsidRPr="00A826C0">
        <w:rPr>
          <w:rFonts w:ascii="Arial" w:hAnsi="Arial" w:cs="Arial"/>
          <w:sz w:val="20"/>
          <w:szCs w:val="20"/>
        </w:rPr>
        <w:t>Barangay</w:t>
      </w:r>
      <w:proofErr w:type="spellEnd"/>
      <w:r w:rsidR="001740A2" w:rsidRPr="00A826C0">
        <w:rPr>
          <w:rFonts w:ascii="Arial" w:hAnsi="Arial" w:cs="Arial"/>
          <w:sz w:val="20"/>
          <w:szCs w:val="20"/>
        </w:rPr>
        <w:t xml:space="preserve"> </w:t>
      </w:r>
      <w:proofErr w:type="spellStart"/>
      <w:r w:rsidR="001740A2" w:rsidRPr="00A826C0">
        <w:rPr>
          <w:rFonts w:ascii="Arial" w:hAnsi="Arial" w:cs="Arial"/>
          <w:sz w:val="20"/>
          <w:szCs w:val="20"/>
        </w:rPr>
        <w:t>Lawigan</w:t>
      </w:r>
      <w:proofErr w:type="spellEnd"/>
      <w:r w:rsidR="001740A2" w:rsidRPr="00A826C0">
        <w:rPr>
          <w:rFonts w:ascii="Arial" w:hAnsi="Arial" w:cs="Arial"/>
          <w:sz w:val="20"/>
          <w:szCs w:val="20"/>
        </w:rPr>
        <w:t xml:space="preserve">, </w:t>
      </w:r>
      <w:proofErr w:type="spellStart"/>
      <w:r w:rsidR="001740A2" w:rsidRPr="00A826C0">
        <w:rPr>
          <w:rFonts w:ascii="Arial" w:hAnsi="Arial" w:cs="Arial"/>
          <w:sz w:val="20"/>
          <w:szCs w:val="20"/>
        </w:rPr>
        <w:t>Tubay</w:t>
      </w:r>
      <w:proofErr w:type="spellEnd"/>
      <w:r w:rsidR="001740A2" w:rsidRPr="00A826C0">
        <w:rPr>
          <w:rFonts w:ascii="Arial" w:hAnsi="Arial" w:cs="Arial"/>
          <w:sz w:val="20"/>
          <w:szCs w:val="20"/>
        </w:rPr>
        <w:t xml:space="preserve"> </w:t>
      </w:r>
      <w:r w:rsidRPr="00A826C0">
        <w:rPr>
          <w:rFonts w:ascii="Arial" w:hAnsi="Arial" w:cs="Arial"/>
          <w:sz w:val="20"/>
          <w:szCs w:val="20"/>
        </w:rPr>
        <w:t>M</w:t>
      </w:r>
      <w:r w:rsidR="001740A2" w:rsidRPr="00A826C0">
        <w:rPr>
          <w:rFonts w:ascii="Arial" w:hAnsi="Arial" w:cs="Arial"/>
          <w:sz w:val="20"/>
          <w:szCs w:val="20"/>
        </w:rPr>
        <w:t>unicipality.</w:t>
      </w:r>
    </w:p>
    <w:p w:rsidR="00FF1818" w:rsidRPr="00A826C0" w:rsidRDefault="00FF1818" w:rsidP="00C8451D">
      <w:pPr>
        <w:spacing w:after="0" w:line="360" w:lineRule="auto"/>
        <w:jc w:val="both"/>
        <w:rPr>
          <w:rFonts w:ascii="Arial" w:hAnsi="Arial" w:cs="Arial"/>
          <w:sz w:val="20"/>
          <w:szCs w:val="20"/>
        </w:rPr>
      </w:pPr>
    </w:p>
    <w:p w:rsidR="001C42BE" w:rsidRPr="00A826C0" w:rsidRDefault="001C42BE" w:rsidP="00C8451D">
      <w:pPr>
        <w:spacing w:after="0" w:line="360" w:lineRule="auto"/>
        <w:jc w:val="both"/>
        <w:rPr>
          <w:rFonts w:ascii="Arial" w:hAnsi="Arial" w:cs="Arial"/>
          <w:sz w:val="20"/>
          <w:szCs w:val="20"/>
        </w:rPr>
      </w:pPr>
      <w:r w:rsidRPr="00A826C0">
        <w:rPr>
          <w:rFonts w:ascii="Arial" w:hAnsi="Arial" w:cs="Arial"/>
          <w:sz w:val="20"/>
          <w:szCs w:val="20"/>
        </w:rPr>
        <w:t xml:space="preserve">“Portraying </w:t>
      </w:r>
      <w:r w:rsidR="00746A5C" w:rsidRPr="00A826C0">
        <w:rPr>
          <w:rFonts w:ascii="Arial" w:hAnsi="Arial" w:cs="Arial"/>
          <w:sz w:val="20"/>
          <w:szCs w:val="20"/>
        </w:rPr>
        <w:t>its</w:t>
      </w:r>
      <w:r w:rsidRPr="00A826C0">
        <w:rPr>
          <w:rFonts w:ascii="Arial" w:hAnsi="Arial" w:cs="Arial"/>
          <w:sz w:val="20"/>
          <w:szCs w:val="20"/>
        </w:rPr>
        <w:t xml:space="preserve"> commitment through </w:t>
      </w:r>
      <w:r w:rsidR="00746A5C" w:rsidRPr="00A826C0">
        <w:rPr>
          <w:rFonts w:ascii="Arial" w:hAnsi="Arial" w:cs="Arial"/>
          <w:sz w:val="20"/>
          <w:szCs w:val="20"/>
        </w:rPr>
        <w:t xml:space="preserve">public </w:t>
      </w:r>
      <w:r w:rsidRPr="00A826C0">
        <w:rPr>
          <w:rFonts w:ascii="Arial" w:hAnsi="Arial" w:cs="Arial"/>
          <w:sz w:val="20"/>
          <w:szCs w:val="20"/>
        </w:rPr>
        <w:t xml:space="preserve">information and </w:t>
      </w:r>
      <w:r w:rsidR="00746A5C" w:rsidRPr="00A826C0">
        <w:rPr>
          <w:rFonts w:ascii="Arial" w:hAnsi="Arial" w:cs="Arial"/>
          <w:sz w:val="20"/>
          <w:szCs w:val="20"/>
        </w:rPr>
        <w:t>active participation</w:t>
      </w:r>
      <w:r w:rsidRPr="00A826C0">
        <w:rPr>
          <w:rFonts w:ascii="Arial" w:hAnsi="Arial" w:cs="Arial"/>
          <w:sz w:val="20"/>
          <w:szCs w:val="20"/>
        </w:rPr>
        <w:t xml:space="preserve">, AMVI shares the same advocacy </w:t>
      </w:r>
      <w:r w:rsidR="00746A5C" w:rsidRPr="00A826C0">
        <w:rPr>
          <w:rFonts w:ascii="Arial" w:hAnsi="Arial" w:cs="Arial"/>
          <w:sz w:val="20"/>
          <w:szCs w:val="20"/>
        </w:rPr>
        <w:t xml:space="preserve">of </w:t>
      </w:r>
      <w:r w:rsidRPr="00A826C0">
        <w:rPr>
          <w:rFonts w:ascii="Arial" w:hAnsi="Arial" w:cs="Arial"/>
          <w:sz w:val="20"/>
          <w:szCs w:val="20"/>
        </w:rPr>
        <w:t xml:space="preserve">Bombo </w:t>
      </w:r>
      <w:proofErr w:type="spellStart"/>
      <w:r w:rsidRPr="00A826C0">
        <w:rPr>
          <w:rFonts w:ascii="Arial" w:hAnsi="Arial" w:cs="Arial"/>
          <w:sz w:val="20"/>
          <w:szCs w:val="20"/>
        </w:rPr>
        <w:t>Radyo</w:t>
      </w:r>
      <w:proofErr w:type="spellEnd"/>
      <w:r w:rsidRPr="00A826C0">
        <w:rPr>
          <w:rFonts w:ascii="Arial" w:hAnsi="Arial" w:cs="Arial"/>
          <w:sz w:val="20"/>
          <w:szCs w:val="20"/>
        </w:rPr>
        <w:t xml:space="preserve"> </w:t>
      </w:r>
      <w:r w:rsidR="00746A5C" w:rsidRPr="00A826C0">
        <w:rPr>
          <w:rFonts w:ascii="Arial" w:hAnsi="Arial" w:cs="Arial"/>
          <w:sz w:val="20"/>
          <w:szCs w:val="20"/>
        </w:rPr>
        <w:t>and the Philippine National Red Cross</w:t>
      </w:r>
      <w:r w:rsidRPr="00A826C0">
        <w:rPr>
          <w:rFonts w:ascii="Arial" w:hAnsi="Arial" w:cs="Arial"/>
          <w:sz w:val="20"/>
          <w:szCs w:val="20"/>
        </w:rPr>
        <w:t xml:space="preserve">. </w:t>
      </w:r>
      <w:r w:rsidR="00746A5C" w:rsidRPr="00A826C0">
        <w:rPr>
          <w:rFonts w:ascii="Arial" w:hAnsi="Arial" w:cs="Arial"/>
          <w:sz w:val="20"/>
          <w:szCs w:val="20"/>
        </w:rPr>
        <w:t xml:space="preserve"> </w:t>
      </w:r>
      <w:r w:rsidRPr="00A826C0">
        <w:rPr>
          <w:rFonts w:ascii="Arial" w:hAnsi="Arial" w:cs="Arial"/>
          <w:sz w:val="20"/>
          <w:szCs w:val="20"/>
        </w:rPr>
        <w:t>Th</w:t>
      </w:r>
      <w:r w:rsidR="00746A5C" w:rsidRPr="00A826C0">
        <w:rPr>
          <w:rFonts w:ascii="Arial" w:hAnsi="Arial" w:cs="Arial"/>
          <w:sz w:val="20"/>
          <w:szCs w:val="20"/>
        </w:rPr>
        <w:t>ese</w:t>
      </w:r>
      <w:r w:rsidRPr="00A826C0">
        <w:rPr>
          <w:rFonts w:ascii="Arial" w:hAnsi="Arial" w:cs="Arial"/>
          <w:sz w:val="20"/>
          <w:szCs w:val="20"/>
        </w:rPr>
        <w:t xml:space="preserve"> social corporate responsibility </w:t>
      </w:r>
      <w:r w:rsidR="00A826C0" w:rsidRPr="00A826C0">
        <w:rPr>
          <w:rFonts w:ascii="Arial" w:hAnsi="Arial" w:cs="Arial"/>
          <w:sz w:val="20"/>
          <w:szCs w:val="20"/>
        </w:rPr>
        <w:t xml:space="preserve">activities run parallel </w:t>
      </w:r>
      <w:r w:rsidRPr="00A826C0">
        <w:rPr>
          <w:rFonts w:ascii="Arial" w:hAnsi="Arial" w:cs="Arial"/>
          <w:sz w:val="20"/>
          <w:szCs w:val="20"/>
        </w:rPr>
        <w:t>to TVIRD’s pledge to its communities</w:t>
      </w:r>
      <w:r w:rsidR="00C8451D">
        <w:rPr>
          <w:rFonts w:ascii="Arial" w:hAnsi="Arial" w:cs="Arial"/>
          <w:sz w:val="20"/>
          <w:szCs w:val="20"/>
        </w:rPr>
        <w:t>,</w:t>
      </w:r>
      <w:r w:rsidRPr="00A826C0">
        <w:rPr>
          <w:rFonts w:ascii="Arial" w:hAnsi="Arial" w:cs="Arial"/>
          <w:sz w:val="20"/>
          <w:szCs w:val="20"/>
        </w:rPr>
        <w:t>” according to</w:t>
      </w:r>
      <w:r w:rsidR="00C8451D">
        <w:rPr>
          <w:rFonts w:ascii="Arial" w:hAnsi="Arial" w:cs="Arial"/>
          <w:sz w:val="20"/>
          <w:szCs w:val="20"/>
        </w:rPr>
        <w:t xml:space="preserve"> </w:t>
      </w:r>
      <w:r w:rsidRPr="00A826C0">
        <w:rPr>
          <w:rFonts w:ascii="Arial" w:hAnsi="Arial" w:cs="Arial"/>
          <w:sz w:val="20"/>
          <w:szCs w:val="20"/>
        </w:rPr>
        <w:t>Communications Officer</w:t>
      </w:r>
      <w:r w:rsidR="00C8451D">
        <w:rPr>
          <w:rFonts w:ascii="Arial" w:hAnsi="Arial" w:cs="Arial"/>
          <w:sz w:val="20"/>
          <w:szCs w:val="20"/>
        </w:rPr>
        <w:t xml:space="preserve"> </w:t>
      </w:r>
      <w:r w:rsidR="00C8451D" w:rsidRPr="00A826C0">
        <w:rPr>
          <w:rFonts w:ascii="Arial" w:hAnsi="Arial" w:cs="Arial"/>
          <w:sz w:val="20"/>
          <w:szCs w:val="20"/>
        </w:rPr>
        <w:t>Julius M. De Villa</w:t>
      </w:r>
      <w:r w:rsidRPr="00A826C0">
        <w:rPr>
          <w:rFonts w:ascii="Arial" w:hAnsi="Arial" w:cs="Arial"/>
          <w:sz w:val="20"/>
          <w:szCs w:val="20"/>
        </w:rPr>
        <w:t>.</w:t>
      </w:r>
    </w:p>
    <w:p w:rsidR="00E201D1" w:rsidRPr="00A826C0" w:rsidRDefault="00E201D1" w:rsidP="00C8451D">
      <w:pPr>
        <w:spacing w:after="0" w:line="360" w:lineRule="auto"/>
        <w:jc w:val="both"/>
        <w:rPr>
          <w:rFonts w:ascii="Arial" w:hAnsi="Arial" w:cs="Arial"/>
          <w:sz w:val="20"/>
          <w:szCs w:val="20"/>
        </w:rPr>
      </w:pPr>
    </w:p>
    <w:p w:rsidR="00A826C0" w:rsidRPr="00A826C0" w:rsidRDefault="00A826C0" w:rsidP="00C8451D">
      <w:pPr>
        <w:spacing w:after="0" w:line="360" w:lineRule="auto"/>
        <w:jc w:val="both"/>
        <w:rPr>
          <w:rFonts w:ascii="Arial" w:hAnsi="Arial" w:cs="Arial"/>
          <w:sz w:val="20"/>
          <w:szCs w:val="20"/>
        </w:rPr>
      </w:pPr>
      <w:r w:rsidRPr="00A826C0">
        <w:rPr>
          <w:rFonts w:ascii="Arial" w:hAnsi="Arial" w:cs="Arial"/>
          <w:sz w:val="20"/>
          <w:szCs w:val="20"/>
        </w:rPr>
        <w:t xml:space="preserve">TVIRD operates the Agata </w:t>
      </w:r>
      <w:r w:rsidR="00C8451D">
        <w:rPr>
          <w:rFonts w:ascii="Arial" w:hAnsi="Arial" w:cs="Arial"/>
          <w:sz w:val="20"/>
          <w:szCs w:val="20"/>
        </w:rPr>
        <w:t xml:space="preserve">Nickel </w:t>
      </w:r>
      <w:proofErr w:type="spellStart"/>
      <w:r w:rsidR="00C8451D">
        <w:rPr>
          <w:rFonts w:ascii="Arial" w:hAnsi="Arial" w:cs="Arial"/>
          <w:sz w:val="20"/>
          <w:szCs w:val="20"/>
        </w:rPr>
        <w:t>Laterite</w:t>
      </w:r>
      <w:proofErr w:type="spellEnd"/>
      <w:r w:rsidR="00C8451D">
        <w:rPr>
          <w:rFonts w:ascii="Arial" w:hAnsi="Arial" w:cs="Arial"/>
          <w:sz w:val="20"/>
          <w:szCs w:val="20"/>
        </w:rPr>
        <w:t xml:space="preserve"> </w:t>
      </w:r>
      <w:r w:rsidRPr="00A826C0">
        <w:rPr>
          <w:rFonts w:ascii="Arial" w:hAnsi="Arial" w:cs="Arial"/>
          <w:sz w:val="20"/>
          <w:szCs w:val="20"/>
        </w:rPr>
        <w:t xml:space="preserve">Project.  During its </w:t>
      </w:r>
      <w:r w:rsidR="00C8451D">
        <w:rPr>
          <w:rFonts w:ascii="Arial" w:hAnsi="Arial" w:cs="Arial"/>
          <w:sz w:val="20"/>
          <w:szCs w:val="20"/>
        </w:rPr>
        <w:t xml:space="preserve">prior </w:t>
      </w:r>
      <w:r w:rsidRPr="00A826C0">
        <w:rPr>
          <w:rFonts w:ascii="Arial" w:hAnsi="Arial" w:cs="Arial"/>
          <w:sz w:val="20"/>
          <w:szCs w:val="20"/>
        </w:rPr>
        <w:t>operations in Canatuan, Zamboanga del Norte, TVIRD was been acknowledged on several occasions by the Philippine National Red Cross for its strong support for the latter’s blood donation drives.  It is also the single largest organization to shore-up the most number of employee-volunteers in the region.</w:t>
      </w:r>
    </w:p>
    <w:p w:rsidR="00A826C0" w:rsidRDefault="00A826C0" w:rsidP="00FF1818">
      <w:pPr>
        <w:spacing w:after="0" w:line="360" w:lineRule="auto"/>
        <w:jc w:val="both"/>
        <w:rPr>
          <w:rFonts w:ascii="Arial" w:hAnsi="Arial" w:cs="Arial"/>
          <w:sz w:val="20"/>
          <w:szCs w:val="20"/>
        </w:rPr>
      </w:pPr>
    </w:p>
    <w:p w:rsidR="00827AFB" w:rsidRPr="007A299C" w:rsidRDefault="00827AFB" w:rsidP="00EF509C">
      <w:pPr>
        <w:pStyle w:val="PlainText"/>
        <w:spacing w:line="360" w:lineRule="auto"/>
        <w:jc w:val="center"/>
        <w:rPr>
          <w:rFonts w:ascii="Arial" w:hAnsi="Arial" w:cs="Arial"/>
          <w:sz w:val="20"/>
          <w:szCs w:val="20"/>
        </w:rPr>
      </w:pPr>
      <w:r w:rsidRPr="007A299C">
        <w:rPr>
          <w:rFonts w:ascii="Arial" w:hAnsi="Arial" w:cs="Arial"/>
          <w:sz w:val="20"/>
          <w:szCs w:val="20"/>
        </w:rPr>
        <w:t>*******</w:t>
      </w:r>
    </w:p>
    <w:p w:rsidR="006B017E" w:rsidRDefault="006B017E" w:rsidP="00827AFB">
      <w:pPr>
        <w:spacing w:after="0" w:line="240" w:lineRule="auto"/>
        <w:rPr>
          <w:rFonts w:ascii="Arial" w:hAnsi="Arial" w:cs="Arial"/>
          <w:b/>
          <w:sz w:val="20"/>
          <w:szCs w:val="20"/>
        </w:rPr>
      </w:pPr>
    </w:p>
    <w:p w:rsidR="00827AFB" w:rsidRDefault="00B26278" w:rsidP="00827AFB">
      <w:pPr>
        <w:spacing w:after="0" w:line="240" w:lineRule="auto"/>
        <w:rPr>
          <w:rFonts w:ascii="Arial" w:hAnsi="Arial" w:cs="Arial"/>
          <w:b/>
          <w:sz w:val="20"/>
          <w:szCs w:val="20"/>
        </w:rPr>
      </w:pPr>
      <w:r>
        <w:rPr>
          <w:rFonts w:ascii="Arial" w:hAnsi="Arial" w:cs="Arial"/>
          <w:b/>
          <w:sz w:val="20"/>
          <w:szCs w:val="20"/>
        </w:rPr>
        <w:t>P</w:t>
      </w:r>
      <w:r w:rsidR="00827AFB">
        <w:rPr>
          <w:rFonts w:ascii="Arial" w:hAnsi="Arial" w:cs="Arial"/>
          <w:b/>
          <w:sz w:val="20"/>
          <w:szCs w:val="20"/>
        </w:rPr>
        <w:t>ress</w:t>
      </w:r>
      <w:r w:rsidR="00827AFB" w:rsidRPr="00960963">
        <w:rPr>
          <w:rFonts w:ascii="Arial" w:hAnsi="Arial" w:cs="Arial"/>
          <w:b/>
          <w:sz w:val="20"/>
          <w:szCs w:val="20"/>
        </w:rPr>
        <w:t xml:space="preserve"> photos:</w:t>
      </w:r>
    </w:p>
    <w:p w:rsidR="009B54AF" w:rsidRDefault="009B54AF" w:rsidP="009B54AF">
      <w:pPr>
        <w:spacing w:after="0" w:line="240" w:lineRule="auto"/>
        <w:jc w:val="both"/>
        <w:rPr>
          <w:rFonts w:ascii="Arial" w:hAnsi="Arial" w:cs="Arial"/>
          <w:b/>
          <w:i/>
          <w:sz w:val="20"/>
          <w:szCs w:val="20"/>
        </w:rPr>
      </w:pPr>
    </w:p>
    <w:p w:rsidR="00EF509C" w:rsidRDefault="00EF509C" w:rsidP="00C8451D">
      <w:pPr>
        <w:spacing w:after="0" w:line="240" w:lineRule="auto"/>
        <w:jc w:val="both"/>
        <w:rPr>
          <w:rFonts w:ascii="Arial" w:hAnsi="Arial" w:cs="Arial"/>
          <w:b/>
          <w:i/>
          <w:sz w:val="20"/>
          <w:szCs w:val="20"/>
        </w:rPr>
      </w:pPr>
    </w:p>
    <w:p w:rsidR="005165A3" w:rsidRDefault="005165A3" w:rsidP="005165A3">
      <w:pPr>
        <w:spacing w:after="0" w:line="240" w:lineRule="auto"/>
        <w:rPr>
          <w:rFonts w:ascii="Arial" w:hAnsi="Arial" w:cs="Arial"/>
          <w:i/>
          <w:sz w:val="20"/>
          <w:szCs w:val="20"/>
        </w:rPr>
      </w:pPr>
      <w:r>
        <w:rPr>
          <w:rFonts w:ascii="Arial" w:hAnsi="Arial" w:cs="Arial"/>
          <w:i/>
          <w:noProof/>
          <w:sz w:val="20"/>
          <w:szCs w:val="20"/>
        </w:rPr>
        <w:tab/>
      </w:r>
      <w:r w:rsidRPr="005165A3">
        <w:rPr>
          <w:rFonts w:ascii="Arial" w:hAnsi="Arial" w:cs="Arial"/>
          <w:i/>
          <w:noProof/>
          <w:sz w:val="20"/>
          <w:szCs w:val="20"/>
        </w:rPr>
        <w:drawing>
          <wp:inline distT="0" distB="0" distL="0" distR="0">
            <wp:extent cx="3638550" cy="242191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news IMG_5042.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41924" cy="2424156"/>
                    </a:xfrm>
                    <a:prstGeom prst="rect">
                      <a:avLst/>
                    </a:prstGeom>
                  </pic:spPr>
                </pic:pic>
              </a:graphicData>
            </a:graphic>
          </wp:inline>
        </w:drawing>
      </w:r>
    </w:p>
    <w:p w:rsidR="005165A3" w:rsidRPr="005165A3" w:rsidRDefault="005165A3" w:rsidP="005165A3">
      <w:pPr>
        <w:pStyle w:val="ListParagraph"/>
        <w:numPr>
          <w:ilvl w:val="0"/>
          <w:numId w:val="28"/>
        </w:numPr>
        <w:spacing w:after="0" w:line="240" w:lineRule="auto"/>
        <w:jc w:val="both"/>
        <w:rPr>
          <w:rFonts w:ascii="Arial" w:hAnsi="Arial" w:cs="Arial"/>
          <w:i/>
          <w:sz w:val="20"/>
          <w:szCs w:val="20"/>
        </w:rPr>
      </w:pPr>
      <w:proofErr w:type="spellStart"/>
      <w:r w:rsidRPr="005165A3">
        <w:rPr>
          <w:rFonts w:ascii="Arial" w:hAnsi="Arial" w:cs="Arial"/>
          <w:b/>
          <w:i/>
          <w:sz w:val="20"/>
          <w:szCs w:val="20"/>
        </w:rPr>
        <w:t>Agata’s</w:t>
      </w:r>
      <w:proofErr w:type="spellEnd"/>
      <w:r w:rsidRPr="005165A3">
        <w:rPr>
          <w:rFonts w:ascii="Arial" w:hAnsi="Arial" w:cs="Arial"/>
          <w:b/>
          <w:i/>
          <w:sz w:val="20"/>
          <w:szCs w:val="20"/>
        </w:rPr>
        <w:t xml:space="preserve"> proud donors. </w:t>
      </w:r>
      <w:r w:rsidRPr="005165A3">
        <w:rPr>
          <w:rFonts w:ascii="Arial" w:hAnsi="Arial" w:cs="Arial"/>
          <w:i/>
          <w:sz w:val="20"/>
          <w:szCs w:val="20"/>
        </w:rPr>
        <w:t xml:space="preserve">Different AMVI departments send their most fit and active blood donation volunteers to support Bombo </w:t>
      </w:r>
      <w:proofErr w:type="spellStart"/>
      <w:r w:rsidRPr="005165A3">
        <w:rPr>
          <w:rFonts w:ascii="Arial" w:hAnsi="Arial" w:cs="Arial"/>
          <w:i/>
          <w:sz w:val="20"/>
          <w:szCs w:val="20"/>
        </w:rPr>
        <w:t>Radyo’s</w:t>
      </w:r>
      <w:proofErr w:type="spellEnd"/>
      <w:r w:rsidRPr="005165A3">
        <w:rPr>
          <w:rFonts w:ascii="Arial" w:hAnsi="Arial" w:cs="Arial"/>
          <w:i/>
          <w:sz w:val="20"/>
          <w:szCs w:val="20"/>
        </w:rPr>
        <w:t xml:space="preserve"> annual blood donation drive.</w:t>
      </w:r>
    </w:p>
    <w:p w:rsidR="005165A3" w:rsidRDefault="005165A3" w:rsidP="00C8451D">
      <w:pPr>
        <w:spacing w:after="0" w:line="240" w:lineRule="auto"/>
        <w:jc w:val="both"/>
        <w:rPr>
          <w:rFonts w:ascii="Arial" w:hAnsi="Arial" w:cs="Arial"/>
          <w:i/>
          <w:sz w:val="20"/>
          <w:szCs w:val="20"/>
        </w:rPr>
      </w:pPr>
    </w:p>
    <w:p w:rsidR="00DD00D5" w:rsidRDefault="00DD00D5" w:rsidP="00C8451D">
      <w:pPr>
        <w:spacing w:after="0" w:line="240" w:lineRule="auto"/>
        <w:jc w:val="both"/>
        <w:rPr>
          <w:rFonts w:ascii="Arial" w:hAnsi="Arial" w:cs="Arial"/>
          <w:i/>
          <w:sz w:val="20"/>
          <w:szCs w:val="20"/>
        </w:rPr>
      </w:pPr>
    </w:p>
    <w:p w:rsidR="00EF509C" w:rsidRDefault="00EF509C" w:rsidP="00C8451D">
      <w:pPr>
        <w:spacing w:after="0" w:line="240" w:lineRule="auto"/>
        <w:ind w:left="720"/>
        <w:rPr>
          <w:rFonts w:ascii="Arial" w:hAnsi="Arial" w:cs="Arial"/>
          <w:i/>
          <w:sz w:val="20"/>
          <w:szCs w:val="20"/>
        </w:rPr>
      </w:pPr>
      <w:r w:rsidRPr="00EF509C">
        <w:rPr>
          <w:rFonts w:ascii="Arial" w:hAnsi="Arial" w:cs="Arial"/>
          <w:i/>
          <w:noProof/>
          <w:sz w:val="20"/>
          <w:szCs w:val="20"/>
        </w:rPr>
        <w:lastRenderedPageBreak/>
        <w:drawing>
          <wp:inline distT="0" distB="0" distL="0" distR="0">
            <wp:extent cx="4089291" cy="2721934"/>
            <wp:effectExtent l="0" t="0" r="6985" b="254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cee Crisostomo\AppData\Local\Microsoft\Windows\INetCache\Content.Word\DSCF0773a.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4089291" cy="2721934"/>
                    </a:xfrm>
                    <a:prstGeom prst="rect">
                      <a:avLst/>
                    </a:prstGeom>
                    <a:noFill/>
                    <a:ln w="9525">
                      <a:noFill/>
                      <a:miter lim="800000"/>
                      <a:headEnd/>
                      <a:tailEnd/>
                    </a:ln>
                  </pic:spPr>
                </pic:pic>
              </a:graphicData>
            </a:graphic>
          </wp:inline>
        </w:drawing>
      </w:r>
    </w:p>
    <w:p w:rsidR="00EF509C" w:rsidRPr="00D90E6D" w:rsidRDefault="00C8451D" w:rsidP="00D90E6D">
      <w:pPr>
        <w:pStyle w:val="ListParagraph"/>
        <w:numPr>
          <w:ilvl w:val="0"/>
          <w:numId w:val="28"/>
        </w:numPr>
        <w:spacing w:after="0" w:line="240" w:lineRule="auto"/>
        <w:jc w:val="both"/>
        <w:rPr>
          <w:rFonts w:ascii="Arial" w:hAnsi="Arial" w:cs="Arial"/>
          <w:sz w:val="20"/>
          <w:szCs w:val="20"/>
          <w:lang w:val="en-PH"/>
        </w:rPr>
      </w:pPr>
      <w:r w:rsidRPr="00D90E6D">
        <w:rPr>
          <w:rFonts w:ascii="Arial" w:eastAsia="Times New Roman" w:hAnsi="Arial" w:cs="Arial"/>
          <w:bCs/>
          <w:i/>
          <w:iCs/>
          <w:sz w:val="20"/>
          <w:szCs w:val="20"/>
        </w:rPr>
        <w:t>Employee- volunteers</w:t>
      </w:r>
      <w:r w:rsidR="006259C4" w:rsidRPr="00D90E6D">
        <w:rPr>
          <w:rFonts w:ascii="Arial" w:eastAsia="Times New Roman" w:hAnsi="Arial" w:cs="Arial"/>
          <w:bCs/>
          <w:i/>
          <w:iCs/>
          <w:sz w:val="20"/>
          <w:szCs w:val="20"/>
        </w:rPr>
        <w:t xml:space="preserve"> </w:t>
      </w:r>
      <w:r w:rsidRPr="00D90E6D">
        <w:rPr>
          <w:rFonts w:ascii="Arial" w:eastAsia="Times New Roman" w:hAnsi="Arial" w:cs="Arial"/>
          <w:bCs/>
          <w:i/>
          <w:iCs/>
          <w:sz w:val="20"/>
          <w:szCs w:val="20"/>
        </w:rPr>
        <w:t xml:space="preserve">are </w:t>
      </w:r>
      <w:r w:rsidR="006259C4" w:rsidRPr="00D90E6D">
        <w:rPr>
          <w:rFonts w:ascii="Arial" w:eastAsia="Times New Roman" w:hAnsi="Arial" w:cs="Arial"/>
          <w:bCs/>
          <w:i/>
          <w:iCs/>
          <w:sz w:val="20"/>
          <w:szCs w:val="20"/>
        </w:rPr>
        <w:t xml:space="preserve">screened by Red Cross </w:t>
      </w:r>
      <w:r w:rsidRPr="00D90E6D">
        <w:rPr>
          <w:rFonts w:ascii="Arial" w:eastAsia="Times New Roman" w:hAnsi="Arial" w:cs="Arial"/>
          <w:bCs/>
          <w:i/>
          <w:iCs/>
          <w:sz w:val="20"/>
          <w:szCs w:val="20"/>
        </w:rPr>
        <w:t>personnel prior to actual blood extraction</w:t>
      </w:r>
      <w:r w:rsidR="006259C4" w:rsidRPr="00D90E6D">
        <w:rPr>
          <w:rFonts w:ascii="Arial" w:eastAsia="Times New Roman" w:hAnsi="Arial" w:cs="Arial"/>
          <w:bCs/>
          <w:i/>
          <w:iCs/>
          <w:sz w:val="20"/>
          <w:szCs w:val="20"/>
        </w:rPr>
        <w:t>.</w:t>
      </w:r>
    </w:p>
    <w:p w:rsidR="00DE67E4" w:rsidRDefault="00DE67E4" w:rsidP="00C8451D">
      <w:pPr>
        <w:spacing w:after="0" w:line="240" w:lineRule="auto"/>
        <w:jc w:val="both"/>
        <w:rPr>
          <w:rFonts w:ascii="Arial" w:hAnsi="Arial" w:cs="Arial"/>
          <w:sz w:val="20"/>
          <w:szCs w:val="20"/>
          <w:lang w:val="en-PH"/>
        </w:rPr>
      </w:pPr>
    </w:p>
    <w:p w:rsidR="00DE67E4" w:rsidRDefault="00DE67E4" w:rsidP="00C8451D">
      <w:pPr>
        <w:spacing w:after="0" w:line="240" w:lineRule="auto"/>
        <w:jc w:val="both"/>
        <w:rPr>
          <w:rFonts w:ascii="Arial" w:hAnsi="Arial" w:cs="Arial"/>
          <w:sz w:val="20"/>
          <w:szCs w:val="20"/>
          <w:lang w:val="en-PH"/>
        </w:rPr>
      </w:pPr>
    </w:p>
    <w:p w:rsidR="00DE67E4" w:rsidRPr="00DE67E4" w:rsidRDefault="00DE67E4" w:rsidP="00C8451D">
      <w:pPr>
        <w:spacing w:after="0" w:line="240" w:lineRule="auto"/>
        <w:ind w:left="720"/>
        <w:jc w:val="both"/>
        <w:rPr>
          <w:rFonts w:ascii="Arial" w:hAnsi="Arial" w:cs="Arial"/>
          <w:sz w:val="20"/>
          <w:szCs w:val="20"/>
          <w:lang w:val="en-PH"/>
        </w:rPr>
      </w:pPr>
      <w:r>
        <w:rPr>
          <w:rFonts w:ascii="Arial" w:hAnsi="Arial" w:cs="Arial"/>
          <w:noProof/>
          <w:sz w:val="20"/>
          <w:szCs w:val="20"/>
        </w:rPr>
        <w:drawing>
          <wp:inline distT="0" distB="0" distL="0" distR="0">
            <wp:extent cx="4088765" cy="2721583"/>
            <wp:effectExtent l="1905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90.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87432" cy="2720696"/>
                    </a:xfrm>
                    <a:prstGeom prst="rect">
                      <a:avLst/>
                    </a:prstGeom>
                  </pic:spPr>
                </pic:pic>
              </a:graphicData>
            </a:graphic>
          </wp:inline>
        </w:drawing>
      </w:r>
    </w:p>
    <w:p w:rsidR="00DE67E4" w:rsidRPr="00C8451D" w:rsidRDefault="006259C4" w:rsidP="00D90E6D">
      <w:pPr>
        <w:pStyle w:val="ListParagraph"/>
        <w:numPr>
          <w:ilvl w:val="0"/>
          <w:numId w:val="28"/>
        </w:numPr>
        <w:spacing w:after="0" w:line="240" w:lineRule="auto"/>
        <w:jc w:val="both"/>
        <w:rPr>
          <w:rFonts w:ascii="Arial" w:hAnsi="Arial" w:cs="Arial"/>
          <w:i/>
          <w:sz w:val="20"/>
          <w:szCs w:val="20"/>
          <w:lang w:val="en-PH"/>
        </w:rPr>
      </w:pPr>
      <w:r w:rsidRPr="00C8451D">
        <w:rPr>
          <w:rFonts w:ascii="Arial" w:hAnsi="Arial" w:cs="Arial"/>
          <w:b/>
          <w:i/>
          <w:sz w:val="20"/>
          <w:szCs w:val="20"/>
          <w:lang w:val="en-PH"/>
        </w:rPr>
        <w:t>Partners in Public Service</w:t>
      </w:r>
      <w:r w:rsidR="00DE67E4" w:rsidRPr="00C8451D">
        <w:rPr>
          <w:rFonts w:ascii="Arial" w:hAnsi="Arial" w:cs="Arial"/>
          <w:b/>
          <w:i/>
          <w:sz w:val="20"/>
          <w:szCs w:val="20"/>
          <w:lang w:val="en-PH"/>
        </w:rPr>
        <w:t xml:space="preserve">. </w:t>
      </w:r>
      <w:r w:rsidR="00DE67E4" w:rsidRPr="00C8451D">
        <w:rPr>
          <w:rFonts w:ascii="Arial" w:hAnsi="Arial" w:cs="Arial"/>
          <w:i/>
          <w:sz w:val="20"/>
          <w:szCs w:val="20"/>
          <w:lang w:val="en-PH"/>
        </w:rPr>
        <w:t>(</w:t>
      </w:r>
      <w:proofErr w:type="gramStart"/>
      <w:r w:rsidR="00DE67E4" w:rsidRPr="00C8451D">
        <w:rPr>
          <w:rFonts w:ascii="Arial" w:hAnsi="Arial" w:cs="Arial"/>
          <w:i/>
          <w:sz w:val="20"/>
          <w:szCs w:val="20"/>
          <w:lang w:val="en-PH"/>
        </w:rPr>
        <w:t>from</w:t>
      </w:r>
      <w:proofErr w:type="gramEnd"/>
      <w:r w:rsidR="00DE67E4" w:rsidRPr="00C8451D">
        <w:rPr>
          <w:rFonts w:ascii="Arial" w:hAnsi="Arial" w:cs="Arial"/>
          <w:i/>
          <w:sz w:val="20"/>
          <w:szCs w:val="20"/>
          <w:lang w:val="en-PH"/>
        </w:rPr>
        <w:t xml:space="preserve"> </w:t>
      </w:r>
      <w:r w:rsidR="00C8451D">
        <w:rPr>
          <w:rFonts w:ascii="Arial" w:hAnsi="Arial" w:cs="Arial"/>
          <w:i/>
          <w:sz w:val="20"/>
          <w:szCs w:val="20"/>
          <w:lang w:val="en-PH"/>
        </w:rPr>
        <w:t>Left</w:t>
      </w:r>
      <w:r w:rsidR="00DE67E4" w:rsidRPr="00C8451D">
        <w:rPr>
          <w:rFonts w:ascii="Arial" w:hAnsi="Arial" w:cs="Arial"/>
          <w:i/>
          <w:sz w:val="20"/>
          <w:szCs w:val="20"/>
          <w:lang w:val="en-PH"/>
        </w:rPr>
        <w:t>)</w:t>
      </w:r>
      <w:r w:rsidR="00C8451D">
        <w:rPr>
          <w:rFonts w:ascii="Arial" w:hAnsi="Arial" w:cs="Arial"/>
          <w:i/>
          <w:sz w:val="20"/>
          <w:szCs w:val="20"/>
          <w:lang w:val="en-PH"/>
        </w:rPr>
        <w:t xml:space="preserve">: </w:t>
      </w:r>
      <w:r w:rsidR="00C8451D" w:rsidRPr="00C8451D">
        <w:rPr>
          <w:rFonts w:ascii="Arial" w:hAnsi="Arial" w:cs="Arial"/>
          <w:i/>
          <w:sz w:val="20"/>
          <w:szCs w:val="20"/>
          <w:lang w:val="en-PH"/>
        </w:rPr>
        <w:t>AMVI Communications Officer Julius M. De Villa</w:t>
      </w:r>
      <w:r w:rsidRPr="00C8451D">
        <w:rPr>
          <w:rFonts w:ascii="Arial" w:hAnsi="Arial" w:cs="Arial"/>
          <w:i/>
          <w:sz w:val="20"/>
          <w:szCs w:val="20"/>
          <w:lang w:val="en-PH"/>
        </w:rPr>
        <w:t xml:space="preserve">, </w:t>
      </w:r>
      <w:r w:rsidR="00C8451D">
        <w:rPr>
          <w:rFonts w:ascii="Arial" w:hAnsi="Arial" w:cs="Arial"/>
          <w:i/>
          <w:sz w:val="20"/>
          <w:szCs w:val="20"/>
          <w:lang w:val="en-PH"/>
        </w:rPr>
        <w:t xml:space="preserve">Bombo </w:t>
      </w:r>
      <w:r w:rsidR="00CA5520" w:rsidRPr="00C8451D">
        <w:rPr>
          <w:rFonts w:ascii="Arial" w:hAnsi="Arial" w:cs="Arial"/>
          <w:i/>
          <w:sz w:val="20"/>
          <w:szCs w:val="20"/>
          <w:lang w:val="en-PH"/>
        </w:rPr>
        <w:t>Station Ma</w:t>
      </w:r>
      <w:r w:rsidRPr="00C8451D">
        <w:rPr>
          <w:rFonts w:ascii="Arial" w:hAnsi="Arial" w:cs="Arial"/>
          <w:i/>
          <w:sz w:val="20"/>
          <w:szCs w:val="20"/>
          <w:lang w:val="en-PH"/>
        </w:rPr>
        <w:t xml:space="preserve">nager </w:t>
      </w:r>
      <w:r w:rsidR="00CA5520" w:rsidRPr="00C8451D">
        <w:rPr>
          <w:rFonts w:ascii="Arial" w:hAnsi="Arial" w:cs="Arial"/>
          <w:i/>
          <w:sz w:val="20"/>
          <w:szCs w:val="20"/>
          <w:lang w:val="en-PH"/>
        </w:rPr>
        <w:t xml:space="preserve">Bombo </w:t>
      </w:r>
      <w:proofErr w:type="spellStart"/>
      <w:r w:rsidR="00CA5520" w:rsidRPr="00C8451D">
        <w:rPr>
          <w:rFonts w:ascii="Arial" w:hAnsi="Arial" w:cs="Arial"/>
          <w:i/>
          <w:sz w:val="20"/>
          <w:szCs w:val="20"/>
          <w:lang w:val="en-PH"/>
        </w:rPr>
        <w:t>Benjie</w:t>
      </w:r>
      <w:proofErr w:type="spellEnd"/>
      <w:r w:rsidR="00CA5520" w:rsidRPr="00C8451D">
        <w:rPr>
          <w:rFonts w:ascii="Arial" w:hAnsi="Arial" w:cs="Arial"/>
          <w:i/>
          <w:sz w:val="20"/>
          <w:szCs w:val="20"/>
          <w:lang w:val="en-PH"/>
        </w:rPr>
        <w:t xml:space="preserve"> </w:t>
      </w:r>
      <w:proofErr w:type="spellStart"/>
      <w:r w:rsidR="00CA5520" w:rsidRPr="00C8451D">
        <w:rPr>
          <w:rFonts w:ascii="Arial" w:hAnsi="Arial" w:cs="Arial"/>
          <w:i/>
          <w:sz w:val="20"/>
          <w:szCs w:val="20"/>
          <w:lang w:val="en-PH"/>
        </w:rPr>
        <w:t>Balansag</w:t>
      </w:r>
      <w:proofErr w:type="spellEnd"/>
      <w:r w:rsidR="00CA5520" w:rsidRPr="00C8451D">
        <w:rPr>
          <w:rFonts w:ascii="Arial" w:hAnsi="Arial" w:cs="Arial"/>
          <w:i/>
          <w:sz w:val="20"/>
          <w:szCs w:val="20"/>
          <w:lang w:val="en-PH"/>
        </w:rPr>
        <w:t xml:space="preserve">, and </w:t>
      </w:r>
      <w:r w:rsidR="00C8451D" w:rsidRPr="00C8451D">
        <w:rPr>
          <w:rFonts w:ascii="Arial" w:hAnsi="Arial" w:cs="Arial"/>
          <w:i/>
          <w:sz w:val="20"/>
          <w:szCs w:val="20"/>
          <w:lang w:val="en-PH"/>
        </w:rPr>
        <w:t>AMVI Liaison Officer Genome Fortun</w:t>
      </w:r>
      <w:r w:rsidR="00CA5520" w:rsidRPr="00C8451D">
        <w:rPr>
          <w:rFonts w:ascii="Arial" w:hAnsi="Arial" w:cs="Arial"/>
          <w:i/>
          <w:sz w:val="20"/>
          <w:szCs w:val="20"/>
          <w:lang w:val="en-PH"/>
        </w:rPr>
        <w:t>.</w:t>
      </w:r>
    </w:p>
    <w:p w:rsidR="00D447CE" w:rsidRDefault="00D447CE" w:rsidP="00C8451D">
      <w:pPr>
        <w:spacing w:after="0" w:line="240" w:lineRule="auto"/>
        <w:jc w:val="both"/>
        <w:rPr>
          <w:rFonts w:ascii="Arial" w:hAnsi="Arial" w:cs="Arial"/>
          <w:i/>
          <w:sz w:val="20"/>
          <w:szCs w:val="20"/>
        </w:rPr>
      </w:pPr>
    </w:p>
    <w:p w:rsidR="00D447CE" w:rsidRPr="00D447CE" w:rsidRDefault="00D447CE" w:rsidP="00C8451D">
      <w:pPr>
        <w:spacing w:after="0" w:line="240" w:lineRule="auto"/>
        <w:jc w:val="both"/>
        <w:rPr>
          <w:rFonts w:ascii="Arial" w:hAnsi="Arial" w:cs="Arial"/>
          <w:i/>
          <w:sz w:val="20"/>
          <w:szCs w:val="20"/>
        </w:rPr>
      </w:pPr>
    </w:p>
    <w:p w:rsidR="002A6876" w:rsidRPr="002A6876" w:rsidRDefault="00DD00D5" w:rsidP="00C8451D">
      <w:pPr>
        <w:pStyle w:val="ListParagraph"/>
        <w:spacing w:after="0" w:line="240" w:lineRule="auto"/>
        <w:rPr>
          <w:rFonts w:ascii="Verdana" w:hAnsi="Verdana"/>
        </w:rPr>
      </w:pPr>
      <w:r>
        <w:rPr>
          <w:rFonts w:ascii="Verdana" w:hAnsi="Verdana"/>
          <w:noProof/>
        </w:rPr>
        <w:lastRenderedPageBreak/>
        <w:drawing>
          <wp:inline distT="0" distB="0" distL="0" distR="0">
            <wp:extent cx="4096181" cy="282892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news IMG_5064.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96599" cy="2829214"/>
                    </a:xfrm>
                    <a:prstGeom prst="rect">
                      <a:avLst/>
                    </a:prstGeom>
                  </pic:spPr>
                </pic:pic>
              </a:graphicData>
            </a:graphic>
          </wp:inline>
        </w:drawing>
      </w:r>
    </w:p>
    <w:p w:rsidR="00CF7ACA" w:rsidRPr="00CF7ACA" w:rsidRDefault="00CA5520" w:rsidP="00D90E6D">
      <w:pPr>
        <w:pStyle w:val="ListParagraph"/>
        <w:numPr>
          <w:ilvl w:val="0"/>
          <w:numId w:val="28"/>
        </w:numPr>
        <w:spacing w:after="0" w:line="240" w:lineRule="auto"/>
        <w:jc w:val="both"/>
        <w:rPr>
          <w:rFonts w:ascii="Verdana" w:hAnsi="Verdana"/>
        </w:rPr>
      </w:pPr>
      <w:r>
        <w:rPr>
          <w:rFonts w:ascii="Arial" w:hAnsi="Arial" w:cs="Arial"/>
          <w:i/>
          <w:iCs/>
          <w:sz w:val="20"/>
          <w:szCs w:val="20"/>
        </w:rPr>
        <w:t xml:space="preserve">The Philippine </w:t>
      </w:r>
      <w:r w:rsidR="00C8451D">
        <w:rPr>
          <w:rFonts w:ascii="Arial" w:hAnsi="Arial" w:cs="Arial"/>
          <w:i/>
          <w:iCs/>
          <w:sz w:val="20"/>
          <w:szCs w:val="20"/>
        </w:rPr>
        <w:t xml:space="preserve">National </w:t>
      </w:r>
      <w:r>
        <w:rPr>
          <w:rFonts w:ascii="Arial" w:hAnsi="Arial" w:cs="Arial"/>
          <w:i/>
          <w:iCs/>
          <w:sz w:val="20"/>
          <w:szCs w:val="20"/>
        </w:rPr>
        <w:t xml:space="preserve">Red Cross acknowledges AMVI as one of </w:t>
      </w:r>
      <w:r w:rsidR="00C8451D">
        <w:rPr>
          <w:rFonts w:ascii="Arial" w:hAnsi="Arial" w:cs="Arial"/>
          <w:i/>
          <w:iCs/>
          <w:sz w:val="20"/>
          <w:szCs w:val="20"/>
        </w:rPr>
        <w:t>its o</w:t>
      </w:r>
      <w:r>
        <w:rPr>
          <w:rFonts w:ascii="Arial" w:hAnsi="Arial" w:cs="Arial"/>
          <w:i/>
          <w:iCs/>
          <w:sz w:val="20"/>
          <w:szCs w:val="20"/>
        </w:rPr>
        <w:t xml:space="preserve">utstanding </w:t>
      </w:r>
      <w:r w:rsidR="00C8451D">
        <w:rPr>
          <w:rFonts w:ascii="Arial" w:hAnsi="Arial" w:cs="Arial"/>
          <w:i/>
          <w:iCs/>
          <w:sz w:val="20"/>
          <w:szCs w:val="20"/>
        </w:rPr>
        <w:t>p</w:t>
      </w:r>
      <w:r>
        <w:rPr>
          <w:rFonts w:ascii="Arial" w:hAnsi="Arial" w:cs="Arial"/>
          <w:i/>
          <w:iCs/>
          <w:sz w:val="20"/>
          <w:szCs w:val="20"/>
        </w:rPr>
        <w:t>artners in their humanitarian programs.</w:t>
      </w:r>
    </w:p>
    <w:p w:rsidR="00CF7ACA" w:rsidRPr="00CF7ACA" w:rsidRDefault="00CF7ACA" w:rsidP="00CF7ACA">
      <w:pPr>
        <w:pStyle w:val="ListParagraph"/>
        <w:jc w:val="both"/>
        <w:rPr>
          <w:rFonts w:ascii="Verdana" w:hAnsi="Verdana"/>
        </w:rPr>
      </w:pPr>
    </w:p>
    <w:p w:rsidR="00B26278" w:rsidRPr="00DE7E30" w:rsidRDefault="00B26278" w:rsidP="00DE7E30">
      <w:pPr>
        <w:spacing w:after="0" w:line="240" w:lineRule="auto"/>
        <w:jc w:val="both"/>
        <w:rPr>
          <w:rFonts w:ascii="Arial" w:hAnsi="Arial" w:cs="Arial"/>
          <w:b/>
          <w:i/>
          <w:sz w:val="20"/>
          <w:szCs w:val="20"/>
        </w:rPr>
      </w:pPr>
      <w:bookmarkStart w:id="0" w:name="_GoBack"/>
      <w:bookmarkEnd w:id="0"/>
    </w:p>
    <w:p w:rsidR="00827AFB" w:rsidRPr="00627A23" w:rsidRDefault="00827AFB" w:rsidP="00827AFB">
      <w:pPr>
        <w:pStyle w:val="Heading2"/>
        <w:spacing w:before="0" w:line="240" w:lineRule="auto"/>
        <w:jc w:val="both"/>
        <w:rPr>
          <w:rFonts w:ascii="Arial" w:hAnsi="Arial" w:cs="Arial"/>
          <w:b w:val="0"/>
          <w:i/>
          <w:color w:val="auto"/>
          <w:sz w:val="18"/>
          <w:szCs w:val="18"/>
        </w:rPr>
      </w:pPr>
      <w:r w:rsidRPr="00627A23">
        <w:rPr>
          <w:rFonts w:ascii="Arial" w:hAnsi="Arial" w:cs="Arial"/>
          <w:i/>
          <w:color w:val="auto"/>
          <w:sz w:val="18"/>
          <w:szCs w:val="18"/>
        </w:rPr>
        <w:t>About TVI in the Philippines</w:t>
      </w:r>
    </w:p>
    <w:p w:rsidR="00827AFB" w:rsidRPr="00AB2FF7" w:rsidRDefault="00827AFB" w:rsidP="00827AFB">
      <w:pPr>
        <w:spacing w:after="0" w:line="240" w:lineRule="auto"/>
        <w:jc w:val="both"/>
        <w:rPr>
          <w:rFonts w:ascii="Arial" w:hAnsi="Arial" w:cs="Arial"/>
          <w:i/>
          <w:sz w:val="18"/>
          <w:szCs w:val="18"/>
        </w:rPr>
      </w:pPr>
      <w:r w:rsidRPr="00AB2FF7">
        <w:rPr>
          <w:rFonts w:ascii="Arial" w:hAnsi="Arial" w:cs="Arial"/>
          <w:i/>
          <w:sz w:val="18"/>
          <w:szCs w:val="18"/>
        </w:rPr>
        <w:t>TVI Resource Development Philippines Inc. (“TVIRD”), is the local affiliate of TVI Pacific Inc. (TSX: TVI), a publicly-listed Canadian mining company focused on the exploration, development and production of precious and base metals from district-scale, large-system, high-margin projects located in the Philippines.  Concurrent ownership of ventures is shared with partner company, Prime Resource Holdings Inc.</w:t>
      </w:r>
    </w:p>
    <w:p w:rsidR="00827AFB" w:rsidRPr="00AB2FF7" w:rsidRDefault="00827AFB" w:rsidP="00827AFB">
      <w:pPr>
        <w:spacing w:after="0" w:line="240" w:lineRule="auto"/>
        <w:jc w:val="both"/>
        <w:rPr>
          <w:rFonts w:ascii="Arial" w:hAnsi="Arial" w:cs="Arial"/>
          <w:i/>
          <w:sz w:val="18"/>
          <w:szCs w:val="18"/>
        </w:rPr>
      </w:pPr>
      <w:r w:rsidRPr="00AB2FF7">
        <w:rPr>
          <w:rFonts w:ascii="Arial" w:hAnsi="Arial" w:cs="Arial"/>
          <w:i/>
          <w:sz w:val="18"/>
          <w:szCs w:val="18"/>
        </w:rPr>
        <w:t xml:space="preserve">  </w:t>
      </w:r>
    </w:p>
    <w:p w:rsidR="00827AFB" w:rsidRPr="00AB2FF7" w:rsidRDefault="00827AFB" w:rsidP="00827AFB">
      <w:pPr>
        <w:spacing w:after="0" w:line="240" w:lineRule="auto"/>
        <w:jc w:val="both"/>
        <w:rPr>
          <w:rFonts w:ascii="Arial" w:hAnsi="Arial" w:cs="Arial"/>
          <w:i/>
          <w:sz w:val="18"/>
          <w:szCs w:val="18"/>
        </w:rPr>
      </w:pPr>
      <w:r w:rsidRPr="00AB2FF7">
        <w:rPr>
          <w:rFonts w:ascii="Arial" w:hAnsi="Arial" w:cs="Arial"/>
          <w:i/>
          <w:sz w:val="18"/>
          <w:szCs w:val="18"/>
        </w:rPr>
        <w:t xml:space="preserve">The commercial </w:t>
      </w:r>
      <w:r w:rsidR="00466F82" w:rsidRPr="00AB2FF7">
        <w:rPr>
          <w:rFonts w:ascii="Arial" w:hAnsi="Arial" w:cs="Arial"/>
          <w:i/>
          <w:sz w:val="18"/>
          <w:szCs w:val="18"/>
        </w:rPr>
        <w:t>operations of Agata Mining Ventures Inc. (AMVI) mark</w:t>
      </w:r>
      <w:r w:rsidRPr="00AB2FF7">
        <w:rPr>
          <w:rFonts w:ascii="Arial" w:hAnsi="Arial" w:cs="Arial"/>
          <w:i/>
          <w:sz w:val="18"/>
          <w:szCs w:val="18"/>
        </w:rPr>
        <w:t xml:space="preserve"> the third successful mining project that TVIRD brought on-stream in the past 10 years.  The company is committed to exploration and mining practices that promote transparency, responsible stewardship of the environment, and the inalienable rights to life, dignity, and sustainable development of its host communities.</w:t>
      </w:r>
    </w:p>
    <w:p w:rsidR="00827AFB" w:rsidRPr="00AB2FF7" w:rsidRDefault="00827AFB" w:rsidP="00827AFB">
      <w:pPr>
        <w:spacing w:after="0" w:line="240" w:lineRule="auto"/>
        <w:jc w:val="both"/>
        <w:rPr>
          <w:rFonts w:ascii="Arial" w:hAnsi="Arial" w:cs="Arial"/>
          <w:i/>
          <w:sz w:val="18"/>
          <w:szCs w:val="18"/>
        </w:rPr>
      </w:pPr>
      <w:r w:rsidRPr="00AB2FF7">
        <w:rPr>
          <w:rFonts w:ascii="Arial" w:hAnsi="Arial" w:cs="Arial"/>
          <w:i/>
          <w:sz w:val="18"/>
          <w:szCs w:val="18"/>
        </w:rPr>
        <w:br/>
      </w:r>
      <w:hyperlink r:id="rId13" w:tgtFrame="_blank" w:history="1">
        <w:r w:rsidRPr="00AB2FF7">
          <w:rPr>
            <w:rStyle w:val="Hyperlink"/>
            <w:rFonts w:ascii="Arial" w:hAnsi="Arial" w:cs="Arial"/>
            <w:i/>
            <w:sz w:val="18"/>
            <w:szCs w:val="18"/>
          </w:rPr>
          <w:t>www.tviphilippines.com</w:t>
        </w:r>
      </w:hyperlink>
    </w:p>
    <w:p w:rsidR="00827AFB" w:rsidRDefault="00827AFB" w:rsidP="00827AFB">
      <w:pPr>
        <w:pStyle w:val="ListParagraph"/>
        <w:spacing w:after="0" w:line="240" w:lineRule="auto"/>
        <w:ind w:left="0"/>
        <w:jc w:val="both"/>
        <w:rPr>
          <w:rFonts w:ascii="Arial" w:eastAsia="Times New Roman" w:hAnsi="Arial" w:cs="Arial"/>
          <w:b/>
          <w:bCs/>
          <w:color w:val="0D0D0D"/>
          <w:sz w:val="18"/>
          <w:szCs w:val="18"/>
        </w:rPr>
      </w:pPr>
    </w:p>
    <w:p w:rsidR="00827AFB" w:rsidRDefault="00827AFB" w:rsidP="00827AFB">
      <w:pPr>
        <w:pStyle w:val="ListParagraph"/>
        <w:spacing w:after="0" w:line="240" w:lineRule="auto"/>
        <w:ind w:left="0"/>
        <w:rPr>
          <w:rFonts w:ascii="Arial" w:eastAsia="Times New Roman" w:hAnsi="Arial" w:cs="Arial"/>
          <w:bCs/>
          <w:i/>
          <w:sz w:val="18"/>
          <w:szCs w:val="18"/>
        </w:rPr>
      </w:pPr>
    </w:p>
    <w:p w:rsidR="00B26278" w:rsidRPr="00DE00DD" w:rsidRDefault="00B26278" w:rsidP="00B26278">
      <w:pPr>
        <w:pStyle w:val="ListParagraph"/>
        <w:spacing w:after="0" w:line="240" w:lineRule="auto"/>
        <w:ind w:left="0"/>
        <w:rPr>
          <w:rFonts w:ascii="Arial" w:eastAsia="Times New Roman" w:hAnsi="Arial" w:cs="Arial"/>
          <w:b/>
          <w:bCs/>
          <w:color w:val="0D0D0D"/>
          <w:sz w:val="20"/>
          <w:szCs w:val="20"/>
        </w:rPr>
      </w:pPr>
      <w:r w:rsidRPr="00DE00DD">
        <w:rPr>
          <w:rFonts w:ascii="Arial" w:eastAsia="Times New Roman" w:hAnsi="Arial" w:cs="Arial"/>
          <w:b/>
          <w:bCs/>
          <w:color w:val="0D0D0D"/>
          <w:sz w:val="20"/>
          <w:szCs w:val="20"/>
        </w:rPr>
        <w:t>Contact:</w:t>
      </w:r>
    </w:p>
    <w:p w:rsidR="00B26278" w:rsidRDefault="00B26278" w:rsidP="00B26278">
      <w:pPr>
        <w:pStyle w:val="ListParagraph"/>
        <w:spacing w:after="0" w:line="240" w:lineRule="auto"/>
        <w:ind w:left="0"/>
        <w:rPr>
          <w:rFonts w:ascii="Arial" w:eastAsia="Times New Roman" w:hAnsi="Arial" w:cs="Arial"/>
          <w:b/>
          <w:bCs/>
          <w:color w:val="0D0D0D"/>
          <w:sz w:val="20"/>
          <w:szCs w:val="20"/>
        </w:rPr>
      </w:pPr>
    </w:p>
    <w:p w:rsidR="00B26278" w:rsidRDefault="00B26278" w:rsidP="00B26278">
      <w:pPr>
        <w:pStyle w:val="ListParagraph"/>
        <w:spacing w:after="0" w:line="240" w:lineRule="auto"/>
        <w:ind w:left="0"/>
        <w:rPr>
          <w:rFonts w:ascii="Arial" w:eastAsia="Times New Roman" w:hAnsi="Arial" w:cs="Arial"/>
          <w:b/>
          <w:bCs/>
          <w:color w:val="0D0D0D"/>
          <w:sz w:val="20"/>
          <w:szCs w:val="20"/>
        </w:rPr>
      </w:pPr>
      <w:r w:rsidRPr="001926EC">
        <w:rPr>
          <w:rFonts w:ascii="Arial" w:eastAsia="Times New Roman" w:hAnsi="Arial" w:cs="Arial"/>
          <w:b/>
          <w:sz w:val="20"/>
          <w:szCs w:val="20"/>
          <w:lang w:eastAsia="en-PH"/>
        </w:rPr>
        <w:t>Kaycee Crisostomo</w:t>
      </w:r>
      <w:r>
        <w:rPr>
          <w:rFonts w:ascii="Arial" w:eastAsia="Times New Roman" w:hAnsi="Arial" w:cs="Arial"/>
          <w:b/>
          <w:sz w:val="20"/>
          <w:szCs w:val="20"/>
          <w:lang w:eastAsia="en-PH"/>
        </w:rPr>
        <w:tab/>
      </w:r>
      <w:r>
        <w:rPr>
          <w:rFonts w:ascii="Arial" w:eastAsia="Times New Roman" w:hAnsi="Arial" w:cs="Arial"/>
          <w:b/>
          <w:sz w:val="20"/>
          <w:szCs w:val="20"/>
          <w:lang w:eastAsia="en-PH"/>
        </w:rPr>
        <w:tab/>
      </w:r>
      <w:r>
        <w:rPr>
          <w:rFonts w:ascii="Arial" w:eastAsia="Times New Roman" w:hAnsi="Arial" w:cs="Arial"/>
          <w:b/>
          <w:sz w:val="20"/>
          <w:szCs w:val="20"/>
          <w:lang w:eastAsia="en-PH"/>
        </w:rPr>
        <w:tab/>
      </w:r>
      <w:r>
        <w:rPr>
          <w:rFonts w:ascii="Arial" w:eastAsia="Times New Roman" w:hAnsi="Arial" w:cs="Arial"/>
          <w:b/>
          <w:sz w:val="20"/>
          <w:szCs w:val="20"/>
          <w:lang w:eastAsia="en-PH"/>
        </w:rPr>
        <w:tab/>
      </w:r>
      <w:r>
        <w:rPr>
          <w:rFonts w:ascii="Arial" w:eastAsia="Times New Roman" w:hAnsi="Arial" w:cs="Arial"/>
          <w:b/>
          <w:sz w:val="20"/>
          <w:szCs w:val="20"/>
          <w:lang w:eastAsia="en-PH"/>
        </w:rPr>
        <w:tab/>
      </w:r>
      <w:r>
        <w:rPr>
          <w:rFonts w:ascii="Arial" w:eastAsia="Times New Roman" w:hAnsi="Arial" w:cs="Arial"/>
          <w:b/>
          <w:bCs/>
          <w:color w:val="0D0D0D"/>
          <w:sz w:val="20"/>
          <w:szCs w:val="20"/>
        </w:rPr>
        <w:t>Julius M. De Villa</w:t>
      </w:r>
    </w:p>
    <w:p w:rsidR="00B26278" w:rsidRDefault="00B26278" w:rsidP="00B26278">
      <w:pPr>
        <w:pStyle w:val="ListParagraph"/>
        <w:spacing w:after="0" w:line="240" w:lineRule="auto"/>
        <w:ind w:left="0"/>
        <w:rPr>
          <w:rFonts w:ascii="Arial" w:eastAsia="Times New Roman" w:hAnsi="Arial" w:cs="Arial"/>
          <w:bCs/>
          <w:color w:val="0D0D0D"/>
          <w:sz w:val="20"/>
          <w:szCs w:val="20"/>
        </w:rPr>
      </w:pPr>
      <w:r>
        <w:rPr>
          <w:rFonts w:ascii="Arial" w:eastAsia="Times New Roman" w:hAnsi="Arial" w:cs="Arial"/>
          <w:sz w:val="20"/>
          <w:szCs w:val="20"/>
          <w:lang w:eastAsia="en-PH"/>
        </w:rPr>
        <w:t>Corporate Communications Director</w:t>
      </w:r>
      <w:r>
        <w:rPr>
          <w:rFonts w:ascii="Arial" w:eastAsia="Times New Roman" w:hAnsi="Arial" w:cs="Arial"/>
          <w:sz w:val="20"/>
          <w:szCs w:val="20"/>
          <w:lang w:eastAsia="en-PH"/>
        </w:rPr>
        <w:tab/>
      </w:r>
      <w:r>
        <w:rPr>
          <w:rFonts w:ascii="Arial" w:eastAsia="Times New Roman" w:hAnsi="Arial" w:cs="Arial"/>
          <w:sz w:val="20"/>
          <w:szCs w:val="20"/>
          <w:lang w:eastAsia="en-PH"/>
        </w:rPr>
        <w:tab/>
      </w:r>
      <w:r>
        <w:rPr>
          <w:rFonts w:ascii="Arial" w:eastAsia="Times New Roman" w:hAnsi="Arial" w:cs="Arial"/>
          <w:sz w:val="20"/>
          <w:szCs w:val="20"/>
          <w:lang w:eastAsia="en-PH"/>
        </w:rPr>
        <w:tab/>
      </w:r>
      <w:r>
        <w:rPr>
          <w:rFonts w:ascii="Arial" w:eastAsia="Times New Roman" w:hAnsi="Arial" w:cs="Arial"/>
          <w:bCs/>
          <w:color w:val="0D0D0D"/>
          <w:sz w:val="20"/>
          <w:szCs w:val="20"/>
        </w:rPr>
        <w:t>Corporate Communications Officer</w:t>
      </w:r>
    </w:p>
    <w:p w:rsidR="00B26278" w:rsidRDefault="00B26278" w:rsidP="00B26278">
      <w:pPr>
        <w:pStyle w:val="ListParagraph"/>
        <w:spacing w:after="0" w:line="240" w:lineRule="auto"/>
        <w:ind w:left="0"/>
        <w:rPr>
          <w:rFonts w:ascii="Arial" w:eastAsia="Times New Roman" w:hAnsi="Arial" w:cs="Arial"/>
          <w:bCs/>
          <w:color w:val="0D0D0D"/>
          <w:sz w:val="20"/>
          <w:szCs w:val="20"/>
        </w:rPr>
      </w:pPr>
      <w:r w:rsidRPr="001926EC">
        <w:rPr>
          <w:rFonts w:ascii="Arial" w:eastAsia="Times New Roman" w:hAnsi="Arial" w:cs="Arial"/>
          <w:sz w:val="20"/>
          <w:szCs w:val="20"/>
          <w:lang w:eastAsia="en-PH"/>
        </w:rPr>
        <w:t xml:space="preserve">TVI Resource Development </w:t>
      </w:r>
      <w:r>
        <w:rPr>
          <w:rFonts w:ascii="Arial" w:eastAsia="Times New Roman" w:hAnsi="Arial" w:cs="Arial"/>
          <w:sz w:val="20"/>
          <w:szCs w:val="20"/>
          <w:lang w:eastAsia="en-PH"/>
        </w:rPr>
        <w:t>Philippines</w:t>
      </w:r>
      <w:r w:rsidRPr="001926EC">
        <w:rPr>
          <w:rFonts w:ascii="Arial" w:eastAsia="Times New Roman" w:hAnsi="Arial" w:cs="Arial"/>
          <w:sz w:val="20"/>
          <w:szCs w:val="20"/>
          <w:lang w:eastAsia="en-PH"/>
        </w:rPr>
        <w:t xml:space="preserve"> Inc.</w:t>
      </w:r>
      <w:r>
        <w:rPr>
          <w:rFonts w:ascii="Arial" w:eastAsia="Times New Roman" w:hAnsi="Arial" w:cs="Arial"/>
          <w:sz w:val="20"/>
          <w:szCs w:val="20"/>
          <w:lang w:eastAsia="en-PH"/>
        </w:rPr>
        <w:tab/>
      </w:r>
      <w:r>
        <w:rPr>
          <w:rFonts w:ascii="Arial" w:eastAsia="Times New Roman" w:hAnsi="Arial" w:cs="Arial"/>
          <w:sz w:val="20"/>
          <w:szCs w:val="20"/>
          <w:lang w:eastAsia="en-PH"/>
        </w:rPr>
        <w:tab/>
      </w:r>
      <w:r>
        <w:rPr>
          <w:rFonts w:ascii="Arial" w:eastAsia="Times New Roman" w:hAnsi="Arial" w:cs="Arial"/>
          <w:bCs/>
          <w:color w:val="0D0D0D"/>
          <w:sz w:val="20"/>
          <w:szCs w:val="20"/>
        </w:rPr>
        <w:t>Agata Mining Ventures, Inc.</w:t>
      </w:r>
    </w:p>
    <w:p w:rsidR="00B26278" w:rsidRDefault="00B26278" w:rsidP="00B26278">
      <w:pPr>
        <w:pStyle w:val="ListParagraph"/>
        <w:spacing w:after="0" w:line="240" w:lineRule="auto"/>
        <w:ind w:left="0"/>
        <w:rPr>
          <w:rFonts w:ascii="Arial" w:eastAsia="Times New Roman" w:hAnsi="Arial" w:cs="Arial"/>
          <w:bCs/>
          <w:color w:val="0D0D0D"/>
          <w:sz w:val="20"/>
          <w:szCs w:val="20"/>
        </w:rPr>
      </w:pPr>
      <w:r w:rsidRPr="001926EC">
        <w:rPr>
          <w:rFonts w:ascii="Arial" w:eastAsia="Times New Roman" w:hAnsi="Arial" w:cs="Arial"/>
          <w:sz w:val="20"/>
          <w:szCs w:val="20"/>
          <w:lang w:eastAsia="en-PH"/>
        </w:rPr>
        <w:t>Email:</w:t>
      </w:r>
      <w:r w:rsidRPr="001926EC">
        <w:rPr>
          <w:rFonts w:ascii="Arial" w:eastAsia="Times New Roman" w:hAnsi="Arial" w:cs="Arial"/>
          <w:sz w:val="20"/>
          <w:szCs w:val="20"/>
          <w:lang w:eastAsia="en-PH"/>
        </w:rPr>
        <w:tab/>
      </w:r>
      <w:hyperlink r:id="rId14" w:history="1">
        <w:r w:rsidRPr="001926EC">
          <w:rPr>
            <w:rStyle w:val="Hyperlink"/>
            <w:rFonts w:ascii="Arial" w:eastAsia="Times New Roman" w:hAnsi="Arial" w:cs="Arial"/>
            <w:sz w:val="20"/>
            <w:szCs w:val="20"/>
            <w:lang w:eastAsia="en-PH"/>
          </w:rPr>
          <w:t>kaycee.crisostomo@tvipacific.com.ph</w:t>
        </w:r>
      </w:hyperlink>
      <w:r w:rsidRPr="001926EC">
        <w:rPr>
          <w:rFonts w:ascii="Arial" w:eastAsia="Times New Roman" w:hAnsi="Arial" w:cs="Arial"/>
          <w:sz w:val="20"/>
          <w:szCs w:val="20"/>
          <w:lang w:eastAsia="en-PH"/>
        </w:rPr>
        <w:t xml:space="preserve">  </w:t>
      </w:r>
      <w:r>
        <w:rPr>
          <w:rFonts w:ascii="Arial" w:eastAsia="Times New Roman" w:hAnsi="Arial" w:cs="Arial"/>
          <w:sz w:val="20"/>
          <w:szCs w:val="20"/>
          <w:lang w:eastAsia="en-PH"/>
        </w:rPr>
        <w:tab/>
      </w:r>
      <w:r>
        <w:rPr>
          <w:rFonts w:ascii="Arial" w:eastAsia="Times New Roman" w:hAnsi="Arial" w:cs="Arial"/>
          <w:sz w:val="20"/>
          <w:szCs w:val="20"/>
          <w:lang w:eastAsia="en-PH"/>
        </w:rPr>
        <w:tab/>
      </w:r>
      <w:r>
        <w:rPr>
          <w:rFonts w:ascii="Arial" w:eastAsia="Times New Roman" w:hAnsi="Arial" w:cs="Arial"/>
          <w:bCs/>
          <w:color w:val="0D0D0D"/>
          <w:sz w:val="20"/>
          <w:szCs w:val="20"/>
        </w:rPr>
        <w:t xml:space="preserve">Email : </w:t>
      </w:r>
      <w:hyperlink r:id="rId15" w:history="1">
        <w:r w:rsidRPr="009C169F">
          <w:rPr>
            <w:rStyle w:val="Hyperlink"/>
            <w:rFonts w:ascii="Arial" w:eastAsia="Times New Roman" w:hAnsi="Arial" w:cs="Arial"/>
            <w:bCs/>
            <w:sz w:val="20"/>
            <w:szCs w:val="20"/>
          </w:rPr>
          <w:t>julius.devilla@agatamining.com.ph</w:t>
        </w:r>
      </w:hyperlink>
    </w:p>
    <w:p w:rsidR="00B26278" w:rsidRDefault="00B26278" w:rsidP="00B26278">
      <w:pPr>
        <w:pStyle w:val="ListParagraph"/>
        <w:spacing w:after="0" w:line="240" w:lineRule="auto"/>
        <w:ind w:left="0"/>
        <w:rPr>
          <w:rFonts w:ascii="Arial" w:eastAsia="Times New Roman" w:hAnsi="Arial" w:cs="Arial"/>
          <w:bCs/>
          <w:color w:val="0D0D0D"/>
          <w:sz w:val="20"/>
          <w:szCs w:val="20"/>
        </w:rPr>
      </w:pPr>
      <w:r w:rsidRPr="001926EC">
        <w:rPr>
          <w:rFonts w:ascii="Arial" w:eastAsia="Times New Roman" w:hAnsi="Arial" w:cs="Arial"/>
          <w:sz w:val="20"/>
          <w:szCs w:val="20"/>
          <w:lang w:eastAsia="en-PH"/>
        </w:rPr>
        <w:t xml:space="preserve">Phone: </w:t>
      </w:r>
      <w:r w:rsidRPr="001926EC">
        <w:rPr>
          <w:rFonts w:ascii="Arial" w:eastAsia="Times New Roman" w:hAnsi="Arial" w:cs="Arial"/>
          <w:sz w:val="20"/>
          <w:szCs w:val="20"/>
          <w:lang w:eastAsia="en-PH"/>
        </w:rPr>
        <w:tab/>
      </w:r>
      <w:hyperlink r:id="rId16" w:tgtFrame="_blank" w:history="1">
        <w:r w:rsidRPr="001926EC">
          <w:rPr>
            <w:rFonts w:ascii="Arial" w:eastAsia="Times New Roman" w:hAnsi="Arial" w:cs="Arial"/>
            <w:sz w:val="20"/>
            <w:szCs w:val="20"/>
            <w:lang w:eastAsia="en-PH"/>
          </w:rPr>
          <w:t>+63 2 728-8491 ext. 103</w:t>
        </w:r>
      </w:hyperlink>
      <w:r>
        <w:tab/>
      </w:r>
      <w:r>
        <w:tab/>
      </w:r>
      <w:r>
        <w:tab/>
      </w:r>
      <w:r w:rsidR="00DE7E30">
        <w:rPr>
          <w:rFonts w:ascii="Arial" w:eastAsia="Times New Roman" w:hAnsi="Arial" w:cs="Arial"/>
          <w:bCs/>
          <w:color w:val="0D0D0D"/>
          <w:sz w:val="20"/>
          <w:szCs w:val="20"/>
        </w:rPr>
        <w:t xml:space="preserve">Mobile : + 63 </w:t>
      </w:r>
      <w:r>
        <w:rPr>
          <w:rFonts w:ascii="Arial" w:eastAsia="Times New Roman" w:hAnsi="Arial" w:cs="Arial"/>
          <w:bCs/>
          <w:color w:val="0D0D0D"/>
          <w:sz w:val="20"/>
          <w:szCs w:val="20"/>
        </w:rPr>
        <w:t>918 336-4703 / +63 915 356-3271</w:t>
      </w:r>
    </w:p>
    <w:p w:rsidR="00B26278" w:rsidRPr="001926EC" w:rsidRDefault="00B26278" w:rsidP="00B26278">
      <w:pPr>
        <w:spacing w:after="0" w:line="240" w:lineRule="auto"/>
        <w:rPr>
          <w:rFonts w:ascii="Arial" w:eastAsia="Times New Roman" w:hAnsi="Arial" w:cs="Arial"/>
          <w:sz w:val="20"/>
          <w:szCs w:val="20"/>
          <w:lang w:eastAsia="en-PH"/>
        </w:rPr>
      </w:pPr>
      <w:r w:rsidRPr="001926EC">
        <w:rPr>
          <w:rFonts w:ascii="Arial" w:eastAsia="Times New Roman" w:hAnsi="Arial" w:cs="Arial"/>
          <w:sz w:val="20"/>
          <w:szCs w:val="20"/>
          <w:lang w:eastAsia="en-PH"/>
        </w:rPr>
        <w:t>Mobile:</w:t>
      </w:r>
      <w:r w:rsidRPr="001926EC">
        <w:rPr>
          <w:rFonts w:ascii="Arial" w:eastAsia="Times New Roman" w:hAnsi="Arial" w:cs="Arial"/>
          <w:sz w:val="20"/>
          <w:szCs w:val="20"/>
          <w:lang w:eastAsia="en-PH"/>
        </w:rPr>
        <w:tab/>
      </w:r>
      <w:hyperlink r:id="rId17" w:tgtFrame="_blank" w:history="1">
        <w:r w:rsidRPr="001926EC">
          <w:rPr>
            <w:rFonts w:ascii="Arial" w:eastAsia="Times New Roman" w:hAnsi="Arial" w:cs="Arial"/>
            <w:sz w:val="20"/>
            <w:szCs w:val="20"/>
            <w:lang w:eastAsia="en-PH"/>
          </w:rPr>
          <w:t>+63 917 579-1528</w:t>
        </w:r>
      </w:hyperlink>
    </w:p>
    <w:p w:rsidR="00B26278" w:rsidRPr="007816D9" w:rsidRDefault="00B26278" w:rsidP="00B26278">
      <w:pPr>
        <w:spacing w:after="0" w:line="240" w:lineRule="auto"/>
        <w:rPr>
          <w:rFonts w:ascii="Arial" w:hAnsi="Arial" w:cs="Arial"/>
          <w:bCs/>
          <w:color w:val="0D0D0D"/>
          <w:sz w:val="20"/>
          <w:szCs w:val="20"/>
        </w:rPr>
      </w:pPr>
      <w:r w:rsidRPr="001926EC">
        <w:rPr>
          <w:rFonts w:ascii="Arial" w:eastAsia="Times New Roman" w:hAnsi="Arial" w:cs="Arial"/>
          <w:sz w:val="20"/>
          <w:szCs w:val="20"/>
          <w:lang w:eastAsia="en-PH"/>
        </w:rPr>
        <w:t xml:space="preserve">Fax:   </w:t>
      </w:r>
      <w:r w:rsidRPr="001926EC">
        <w:rPr>
          <w:rFonts w:ascii="Arial" w:eastAsia="Times New Roman" w:hAnsi="Arial" w:cs="Arial"/>
          <w:sz w:val="20"/>
          <w:szCs w:val="20"/>
          <w:lang w:eastAsia="en-PH"/>
        </w:rPr>
        <w:tab/>
      </w:r>
      <w:hyperlink r:id="rId18" w:tgtFrame="_blank" w:history="1">
        <w:r w:rsidRPr="001926EC">
          <w:rPr>
            <w:rFonts w:ascii="Arial" w:eastAsia="Times New Roman" w:hAnsi="Arial" w:cs="Arial"/>
            <w:sz w:val="20"/>
            <w:szCs w:val="20"/>
            <w:lang w:eastAsia="en-PH"/>
          </w:rPr>
          <w:t>+63 2 728-8515</w:t>
        </w:r>
      </w:hyperlink>
    </w:p>
    <w:p w:rsidR="00F7766B" w:rsidRPr="007816D9" w:rsidRDefault="00F7766B" w:rsidP="00B26278">
      <w:pPr>
        <w:pStyle w:val="ListParagraph"/>
        <w:spacing w:after="0" w:line="240" w:lineRule="auto"/>
        <w:ind w:left="0"/>
        <w:rPr>
          <w:rFonts w:ascii="Arial" w:hAnsi="Arial" w:cs="Arial"/>
          <w:bCs/>
          <w:color w:val="0D0D0D"/>
          <w:sz w:val="20"/>
          <w:szCs w:val="20"/>
        </w:rPr>
      </w:pPr>
    </w:p>
    <w:sectPr w:rsidR="00F7766B" w:rsidRPr="007816D9" w:rsidSect="005B6DD4">
      <w:pgSz w:w="12240" w:h="15840"/>
      <w:pgMar w:top="144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7D3C"/>
    <w:multiLevelType w:val="hybridMultilevel"/>
    <w:tmpl w:val="7EA893FE"/>
    <w:lvl w:ilvl="0" w:tplc="88AA4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181AE2"/>
    <w:multiLevelType w:val="hybridMultilevel"/>
    <w:tmpl w:val="FCE0BC84"/>
    <w:lvl w:ilvl="0" w:tplc="8C96E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4027C"/>
    <w:multiLevelType w:val="hybridMultilevel"/>
    <w:tmpl w:val="C07E2540"/>
    <w:lvl w:ilvl="0" w:tplc="88AA4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34AE1"/>
    <w:multiLevelType w:val="hybridMultilevel"/>
    <w:tmpl w:val="8EFE4BDC"/>
    <w:lvl w:ilvl="0" w:tplc="8EDAC5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358D5"/>
    <w:multiLevelType w:val="hybridMultilevel"/>
    <w:tmpl w:val="4830BB8C"/>
    <w:lvl w:ilvl="0" w:tplc="88AA4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72EF0"/>
    <w:multiLevelType w:val="hybridMultilevel"/>
    <w:tmpl w:val="C39493F0"/>
    <w:lvl w:ilvl="0" w:tplc="88AA4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571143"/>
    <w:multiLevelType w:val="multilevel"/>
    <w:tmpl w:val="E7E2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B8572E"/>
    <w:multiLevelType w:val="hybridMultilevel"/>
    <w:tmpl w:val="7A940B18"/>
    <w:lvl w:ilvl="0" w:tplc="88AA4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AB1716"/>
    <w:multiLevelType w:val="hybridMultilevel"/>
    <w:tmpl w:val="FCE0BC84"/>
    <w:lvl w:ilvl="0" w:tplc="8C96E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2080C"/>
    <w:multiLevelType w:val="hybridMultilevel"/>
    <w:tmpl w:val="D4322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7E56E0"/>
    <w:multiLevelType w:val="hybridMultilevel"/>
    <w:tmpl w:val="FCE0BC84"/>
    <w:lvl w:ilvl="0" w:tplc="8C96E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57636A"/>
    <w:multiLevelType w:val="hybridMultilevel"/>
    <w:tmpl w:val="FE022518"/>
    <w:lvl w:ilvl="0" w:tplc="5D726664">
      <w:start w:val="1"/>
      <w:numFmt w:val="decimal"/>
      <w:lvlText w:val="%1"/>
      <w:lvlJc w:val="left"/>
      <w:pPr>
        <w:ind w:left="72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E4D0D"/>
    <w:multiLevelType w:val="hybridMultilevel"/>
    <w:tmpl w:val="6BBCAC82"/>
    <w:lvl w:ilvl="0" w:tplc="793A0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CF6C9A"/>
    <w:multiLevelType w:val="hybridMultilevel"/>
    <w:tmpl w:val="FCE0BC84"/>
    <w:lvl w:ilvl="0" w:tplc="8C96E8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4D5EC8"/>
    <w:multiLevelType w:val="hybridMultilevel"/>
    <w:tmpl w:val="D9AE8854"/>
    <w:lvl w:ilvl="0" w:tplc="3409000B">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5">
    <w:nsid w:val="3AEA7499"/>
    <w:multiLevelType w:val="hybridMultilevel"/>
    <w:tmpl w:val="C43CB374"/>
    <w:lvl w:ilvl="0" w:tplc="88AA47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C960FCD"/>
    <w:multiLevelType w:val="hybridMultilevel"/>
    <w:tmpl w:val="02049B04"/>
    <w:lvl w:ilvl="0" w:tplc="760AC726">
      <w:start w:val="1"/>
      <w:numFmt w:val="decimal"/>
      <w:lvlText w:val="%1"/>
      <w:lvlJc w:val="left"/>
      <w:pPr>
        <w:ind w:left="720" w:hanging="360"/>
      </w:pPr>
      <w:rPr>
        <w:rFonts w:ascii="Arial" w:hAnsi="Arial" w:cs="Arial" w:hint="default"/>
        <w:b/>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158C7"/>
    <w:multiLevelType w:val="hybridMultilevel"/>
    <w:tmpl w:val="60A4DA7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3FCE77ED"/>
    <w:multiLevelType w:val="hybridMultilevel"/>
    <w:tmpl w:val="475AC598"/>
    <w:lvl w:ilvl="0" w:tplc="C218ACE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E0175A"/>
    <w:multiLevelType w:val="hybridMultilevel"/>
    <w:tmpl w:val="3322F46C"/>
    <w:lvl w:ilvl="0" w:tplc="88AA4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27CC1"/>
    <w:multiLevelType w:val="multilevel"/>
    <w:tmpl w:val="80B2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0C2837"/>
    <w:multiLevelType w:val="hybridMultilevel"/>
    <w:tmpl w:val="B4CEF37E"/>
    <w:lvl w:ilvl="0" w:tplc="E3746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3B1EBC"/>
    <w:multiLevelType w:val="hybridMultilevel"/>
    <w:tmpl w:val="C07E2540"/>
    <w:lvl w:ilvl="0" w:tplc="88AA4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B7B04"/>
    <w:multiLevelType w:val="hybridMultilevel"/>
    <w:tmpl w:val="28F0CCC8"/>
    <w:lvl w:ilvl="0" w:tplc="7B1A2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E359A"/>
    <w:multiLevelType w:val="hybridMultilevel"/>
    <w:tmpl w:val="E2F44550"/>
    <w:lvl w:ilvl="0" w:tplc="74289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17201B"/>
    <w:multiLevelType w:val="hybridMultilevel"/>
    <w:tmpl w:val="A4C21600"/>
    <w:lvl w:ilvl="0" w:tplc="88AA4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7689C"/>
    <w:multiLevelType w:val="hybridMultilevel"/>
    <w:tmpl w:val="E326CF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382C4F"/>
    <w:multiLevelType w:val="hybridMultilevel"/>
    <w:tmpl w:val="BA1A118C"/>
    <w:lvl w:ilvl="0" w:tplc="658874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7"/>
  </w:num>
  <w:num w:numId="3">
    <w:abstractNumId w:val="23"/>
  </w:num>
  <w:num w:numId="4">
    <w:abstractNumId w:val="0"/>
  </w:num>
  <w:num w:numId="5">
    <w:abstractNumId w:val="11"/>
  </w:num>
  <w:num w:numId="6">
    <w:abstractNumId w:val="14"/>
  </w:num>
  <w:num w:numId="7">
    <w:abstractNumId w:val="12"/>
  </w:num>
  <w:num w:numId="8">
    <w:abstractNumId w:val="17"/>
  </w:num>
  <w:num w:numId="9">
    <w:abstractNumId w:val="8"/>
  </w:num>
  <w:num w:numId="10">
    <w:abstractNumId w:val="22"/>
  </w:num>
  <w:num w:numId="11">
    <w:abstractNumId w:val="2"/>
  </w:num>
  <w:num w:numId="12">
    <w:abstractNumId w:val="13"/>
  </w:num>
  <w:num w:numId="13">
    <w:abstractNumId w:val="1"/>
  </w:num>
  <w:num w:numId="14">
    <w:abstractNumId w:val="10"/>
  </w:num>
  <w:num w:numId="15">
    <w:abstractNumId w:val="21"/>
  </w:num>
  <w:num w:numId="16">
    <w:abstractNumId w:val="5"/>
  </w:num>
  <w:num w:numId="17">
    <w:abstractNumId w:val="7"/>
  </w:num>
  <w:num w:numId="18">
    <w:abstractNumId w:val="24"/>
  </w:num>
  <w:num w:numId="19">
    <w:abstractNumId w:val="16"/>
  </w:num>
  <w:num w:numId="20">
    <w:abstractNumId w:val="20"/>
  </w:num>
  <w:num w:numId="21">
    <w:abstractNumId w:val="6"/>
  </w:num>
  <w:num w:numId="22">
    <w:abstractNumId w:val="25"/>
  </w:num>
  <w:num w:numId="23">
    <w:abstractNumId w:val="9"/>
  </w:num>
  <w:num w:numId="24">
    <w:abstractNumId w:val="4"/>
  </w:num>
  <w:num w:numId="25">
    <w:abstractNumId w:val="26"/>
  </w:num>
  <w:num w:numId="26">
    <w:abstractNumId w:val="15"/>
  </w:num>
  <w:num w:numId="27">
    <w:abstractNumId w:val="19"/>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7768"/>
    <w:rsid w:val="0000418B"/>
    <w:rsid w:val="000055B1"/>
    <w:rsid w:val="00010933"/>
    <w:rsid w:val="00015F5B"/>
    <w:rsid w:val="000226FB"/>
    <w:rsid w:val="0003296B"/>
    <w:rsid w:val="00042384"/>
    <w:rsid w:val="000479B7"/>
    <w:rsid w:val="00047E79"/>
    <w:rsid w:val="00050BF0"/>
    <w:rsid w:val="00057738"/>
    <w:rsid w:val="00061C4A"/>
    <w:rsid w:val="00066542"/>
    <w:rsid w:val="00067459"/>
    <w:rsid w:val="00071476"/>
    <w:rsid w:val="000736FD"/>
    <w:rsid w:val="00080DC1"/>
    <w:rsid w:val="0008335C"/>
    <w:rsid w:val="000836B7"/>
    <w:rsid w:val="00086398"/>
    <w:rsid w:val="000879E3"/>
    <w:rsid w:val="000968FC"/>
    <w:rsid w:val="000B3DFD"/>
    <w:rsid w:val="000C3E18"/>
    <w:rsid w:val="000C4ABE"/>
    <w:rsid w:val="000D19F3"/>
    <w:rsid w:val="000E4DF9"/>
    <w:rsid w:val="000E5C7A"/>
    <w:rsid w:val="000F115E"/>
    <w:rsid w:val="000F5A4D"/>
    <w:rsid w:val="000F5B89"/>
    <w:rsid w:val="000F6F7F"/>
    <w:rsid w:val="00104E60"/>
    <w:rsid w:val="00110DB5"/>
    <w:rsid w:val="00111F7B"/>
    <w:rsid w:val="001140AE"/>
    <w:rsid w:val="001159C7"/>
    <w:rsid w:val="001173AB"/>
    <w:rsid w:val="001229D1"/>
    <w:rsid w:val="0012341D"/>
    <w:rsid w:val="00126961"/>
    <w:rsid w:val="00132CFA"/>
    <w:rsid w:val="00134620"/>
    <w:rsid w:val="001478F8"/>
    <w:rsid w:val="0015109F"/>
    <w:rsid w:val="00151D3B"/>
    <w:rsid w:val="00151DC8"/>
    <w:rsid w:val="00153AF6"/>
    <w:rsid w:val="0015479D"/>
    <w:rsid w:val="00157C89"/>
    <w:rsid w:val="00157CD3"/>
    <w:rsid w:val="00165339"/>
    <w:rsid w:val="001671D7"/>
    <w:rsid w:val="00171EA4"/>
    <w:rsid w:val="001740A2"/>
    <w:rsid w:val="0017631E"/>
    <w:rsid w:val="00180D3B"/>
    <w:rsid w:val="00181719"/>
    <w:rsid w:val="00181ED2"/>
    <w:rsid w:val="0018236B"/>
    <w:rsid w:val="00185341"/>
    <w:rsid w:val="00185A57"/>
    <w:rsid w:val="00195EA4"/>
    <w:rsid w:val="001A095F"/>
    <w:rsid w:val="001A5165"/>
    <w:rsid w:val="001A69FA"/>
    <w:rsid w:val="001B7890"/>
    <w:rsid w:val="001C0C43"/>
    <w:rsid w:val="001C42BE"/>
    <w:rsid w:val="001E3B7C"/>
    <w:rsid w:val="001F4CDE"/>
    <w:rsid w:val="002046EE"/>
    <w:rsid w:val="00215B47"/>
    <w:rsid w:val="002209B5"/>
    <w:rsid w:val="00221F63"/>
    <w:rsid w:val="00222C2C"/>
    <w:rsid w:val="00222EA2"/>
    <w:rsid w:val="00227C19"/>
    <w:rsid w:val="00231317"/>
    <w:rsid w:val="00232E25"/>
    <w:rsid w:val="002404C8"/>
    <w:rsid w:val="00250793"/>
    <w:rsid w:val="00251E5A"/>
    <w:rsid w:val="0025298B"/>
    <w:rsid w:val="00272BFC"/>
    <w:rsid w:val="00273BDC"/>
    <w:rsid w:val="002749AF"/>
    <w:rsid w:val="00274ED2"/>
    <w:rsid w:val="002755F6"/>
    <w:rsid w:val="00276DA4"/>
    <w:rsid w:val="002818C2"/>
    <w:rsid w:val="0029146C"/>
    <w:rsid w:val="002A6514"/>
    <w:rsid w:val="002A6876"/>
    <w:rsid w:val="002B54A0"/>
    <w:rsid w:val="002C1C3C"/>
    <w:rsid w:val="002C40E4"/>
    <w:rsid w:val="002C65C5"/>
    <w:rsid w:val="002D5AA9"/>
    <w:rsid w:val="002E1482"/>
    <w:rsid w:val="002E4B95"/>
    <w:rsid w:val="002F1306"/>
    <w:rsid w:val="002F46A5"/>
    <w:rsid w:val="002F4B66"/>
    <w:rsid w:val="003011BA"/>
    <w:rsid w:val="00305963"/>
    <w:rsid w:val="00316703"/>
    <w:rsid w:val="00325914"/>
    <w:rsid w:val="00327E5E"/>
    <w:rsid w:val="0034135D"/>
    <w:rsid w:val="00342C1A"/>
    <w:rsid w:val="00343004"/>
    <w:rsid w:val="0034319C"/>
    <w:rsid w:val="003440C5"/>
    <w:rsid w:val="00347B41"/>
    <w:rsid w:val="00352939"/>
    <w:rsid w:val="00354F28"/>
    <w:rsid w:val="003562C2"/>
    <w:rsid w:val="00371013"/>
    <w:rsid w:val="00373C4E"/>
    <w:rsid w:val="00380B8F"/>
    <w:rsid w:val="00383044"/>
    <w:rsid w:val="003903C1"/>
    <w:rsid w:val="00390C8D"/>
    <w:rsid w:val="00391DEA"/>
    <w:rsid w:val="00395074"/>
    <w:rsid w:val="003A1C9F"/>
    <w:rsid w:val="003B2440"/>
    <w:rsid w:val="003B605F"/>
    <w:rsid w:val="003C308F"/>
    <w:rsid w:val="003C7A70"/>
    <w:rsid w:val="003D2A75"/>
    <w:rsid w:val="003D6C3B"/>
    <w:rsid w:val="003E411A"/>
    <w:rsid w:val="003F630A"/>
    <w:rsid w:val="004029AF"/>
    <w:rsid w:val="00404E27"/>
    <w:rsid w:val="00412177"/>
    <w:rsid w:val="004151E5"/>
    <w:rsid w:val="004156F6"/>
    <w:rsid w:val="00415D99"/>
    <w:rsid w:val="004248BD"/>
    <w:rsid w:val="00424BE1"/>
    <w:rsid w:val="00432456"/>
    <w:rsid w:val="00436A2C"/>
    <w:rsid w:val="00437768"/>
    <w:rsid w:val="00444934"/>
    <w:rsid w:val="00444942"/>
    <w:rsid w:val="0045012F"/>
    <w:rsid w:val="00453594"/>
    <w:rsid w:val="0046545D"/>
    <w:rsid w:val="00466F82"/>
    <w:rsid w:val="0048481A"/>
    <w:rsid w:val="004868F3"/>
    <w:rsid w:val="004963AE"/>
    <w:rsid w:val="004A0153"/>
    <w:rsid w:val="004A01AD"/>
    <w:rsid w:val="004B2181"/>
    <w:rsid w:val="004B259B"/>
    <w:rsid w:val="004B6258"/>
    <w:rsid w:val="004B6C7F"/>
    <w:rsid w:val="004C4FF0"/>
    <w:rsid w:val="004D01F8"/>
    <w:rsid w:val="004D3359"/>
    <w:rsid w:val="004D649C"/>
    <w:rsid w:val="004E24FD"/>
    <w:rsid w:val="004E5580"/>
    <w:rsid w:val="00503689"/>
    <w:rsid w:val="0051150D"/>
    <w:rsid w:val="00513BAD"/>
    <w:rsid w:val="005165A3"/>
    <w:rsid w:val="00517039"/>
    <w:rsid w:val="00527BB7"/>
    <w:rsid w:val="00535B02"/>
    <w:rsid w:val="00541F3D"/>
    <w:rsid w:val="00546226"/>
    <w:rsid w:val="00547C27"/>
    <w:rsid w:val="00553E70"/>
    <w:rsid w:val="0057188A"/>
    <w:rsid w:val="00571BD5"/>
    <w:rsid w:val="00572B1B"/>
    <w:rsid w:val="0057701F"/>
    <w:rsid w:val="00582137"/>
    <w:rsid w:val="00583D66"/>
    <w:rsid w:val="00592FC2"/>
    <w:rsid w:val="005A015A"/>
    <w:rsid w:val="005A0270"/>
    <w:rsid w:val="005B2BC0"/>
    <w:rsid w:val="005B3FF6"/>
    <w:rsid w:val="005B6DD4"/>
    <w:rsid w:val="005D28C1"/>
    <w:rsid w:val="005D4234"/>
    <w:rsid w:val="005E0D86"/>
    <w:rsid w:val="005E4DB3"/>
    <w:rsid w:val="005F08B5"/>
    <w:rsid w:val="005F45AB"/>
    <w:rsid w:val="005F6B5A"/>
    <w:rsid w:val="00602D1D"/>
    <w:rsid w:val="006259C4"/>
    <w:rsid w:val="00625D37"/>
    <w:rsid w:val="006264EE"/>
    <w:rsid w:val="00627A23"/>
    <w:rsid w:val="00631AD0"/>
    <w:rsid w:val="006412C1"/>
    <w:rsid w:val="006428C4"/>
    <w:rsid w:val="006474F6"/>
    <w:rsid w:val="00647B30"/>
    <w:rsid w:val="00654DF6"/>
    <w:rsid w:val="00661F3F"/>
    <w:rsid w:val="006664CD"/>
    <w:rsid w:val="00670543"/>
    <w:rsid w:val="006707A6"/>
    <w:rsid w:val="00671303"/>
    <w:rsid w:val="00680116"/>
    <w:rsid w:val="00687BE2"/>
    <w:rsid w:val="00691A23"/>
    <w:rsid w:val="0069783A"/>
    <w:rsid w:val="006A2FD6"/>
    <w:rsid w:val="006A4214"/>
    <w:rsid w:val="006A4BB8"/>
    <w:rsid w:val="006A74F6"/>
    <w:rsid w:val="006B017E"/>
    <w:rsid w:val="006B1CF3"/>
    <w:rsid w:val="006B2E32"/>
    <w:rsid w:val="006D481D"/>
    <w:rsid w:val="006F3F34"/>
    <w:rsid w:val="006F4ECA"/>
    <w:rsid w:val="00716CAD"/>
    <w:rsid w:val="00720D14"/>
    <w:rsid w:val="007210FD"/>
    <w:rsid w:val="0072456E"/>
    <w:rsid w:val="0073068E"/>
    <w:rsid w:val="0073081D"/>
    <w:rsid w:val="00731080"/>
    <w:rsid w:val="00740682"/>
    <w:rsid w:val="00742692"/>
    <w:rsid w:val="007439C0"/>
    <w:rsid w:val="00746A5C"/>
    <w:rsid w:val="007519C1"/>
    <w:rsid w:val="00754BD0"/>
    <w:rsid w:val="00763BB4"/>
    <w:rsid w:val="0076441D"/>
    <w:rsid w:val="00771B2E"/>
    <w:rsid w:val="00772786"/>
    <w:rsid w:val="00780E36"/>
    <w:rsid w:val="007816D9"/>
    <w:rsid w:val="007832FC"/>
    <w:rsid w:val="007A299C"/>
    <w:rsid w:val="007B1FB4"/>
    <w:rsid w:val="007B39DB"/>
    <w:rsid w:val="007C3CD7"/>
    <w:rsid w:val="007C60F9"/>
    <w:rsid w:val="007D1CF8"/>
    <w:rsid w:val="007D2AE9"/>
    <w:rsid w:val="007D45F1"/>
    <w:rsid w:val="007D5950"/>
    <w:rsid w:val="007E1D3B"/>
    <w:rsid w:val="007F4B77"/>
    <w:rsid w:val="00803C72"/>
    <w:rsid w:val="00807A21"/>
    <w:rsid w:val="00813D54"/>
    <w:rsid w:val="008149ED"/>
    <w:rsid w:val="00814AE5"/>
    <w:rsid w:val="00816780"/>
    <w:rsid w:val="00820946"/>
    <w:rsid w:val="00822D6A"/>
    <w:rsid w:val="00823867"/>
    <w:rsid w:val="0082745D"/>
    <w:rsid w:val="00827AFB"/>
    <w:rsid w:val="00832018"/>
    <w:rsid w:val="008326D0"/>
    <w:rsid w:val="00840BA2"/>
    <w:rsid w:val="0084586A"/>
    <w:rsid w:val="00847DDB"/>
    <w:rsid w:val="008529B7"/>
    <w:rsid w:val="008639EE"/>
    <w:rsid w:val="00870B78"/>
    <w:rsid w:val="008716CA"/>
    <w:rsid w:val="008720D4"/>
    <w:rsid w:val="008740F8"/>
    <w:rsid w:val="008803BD"/>
    <w:rsid w:val="00881624"/>
    <w:rsid w:val="00884900"/>
    <w:rsid w:val="00885D7C"/>
    <w:rsid w:val="008878D7"/>
    <w:rsid w:val="00890F27"/>
    <w:rsid w:val="0089183B"/>
    <w:rsid w:val="008A158C"/>
    <w:rsid w:val="008A60C9"/>
    <w:rsid w:val="008B5073"/>
    <w:rsid w:val="008B7D5A"/>
    <w:rsid w:val="008C60A2"/>
    <w:rsid w:val="008C6A53"/>
    <w:rsid w:val="008E6455"/>
    <w:rsid w:val="008F1808"/>
    <w:rsid w:val="008F77AE"/>
    <w:rsid w:val="00901EAC"/>
    <w:rsid w:val="00916796"/>
    <w:rsid w:val="00920A60"/>
    <w:rsid w:val="00932099"/>
    <w:rsid w:val="009326CB"/>
    <w:rsid w:val="00937542"/>
    <w:rsid w:val="00960963"/>
    <w:rsid w:val="00964225"/>
    <w:rsid w:val="00964F82"/>
    <w:rsid w:val="009653FF"/>
    <w:rsid w:val="00965839"/>
    <w:rsid w:val="00981D9C"/>
    <w:rsid w:val="00995C4B"/>
    <w:rsid w:val="00997AA4"/>
    <w:rsid w:val="009A4FFE"/>
    <w:rsid w:val="009B54AF"/>
    <w:rsid w:val="009D0C5A"/>
    <w:rsid w:val="009E0413"/>
    <w:rsid w:val="009F1CA3"/>
    <w:rsid w:val="009F43C8"/>
    <w:rsid w:val="009F5924"/>
    <w:rsid w:val="009F5ACE"/>
    <w:rsid w:val="009F5CCB"/>
    <w:rsid w:val="00A07C7A"/>
    <w:rsid w:val="00A1371C"/>
    <w:rsid w:val="00A32D3C"/>
    <w:rsid w:val="00A402BD"/>
    <w:rsid w:val="00A4159A"/>
    <w:rsid w:val="00A4362A"/>
    <w:rsid w:val="00A4398E"/>
    <w:rsid w:val="00A45165"/>
    <w:rsid w:val="00A522A4"/>
    <w:rsid w:val="00A5230C"/>
    <w:rsid w:val="00A60DF3"/>
    <w:rsid w:val="00A6274D"/>
    <w:rsid w:val="00A63778"/>
    <w:rsid w:val="00A67E2B"/>
    <w:rsid w:val="00A80AF1"/>
    <w:rsid w:val="00A826C0"/>
    <w:rsid w:val="00A90D7D"/>
    <w:rsid w:val="00A93C17"/>
    <w:rsid w:val="00A9521A"/>
    <w:rsid w:val="00AA27DC"/>
    <w:rsid w:val="00AA5EF2"/>
    <w:rsid w:val="00AB04CB"/>
    <w:rsid w:val="00AB265B"/>
    <w:rsid w:val="00AC0D5E"/>
    <w:rsid w:val="00AC1355"/>
    <w:rsid w:val="00AD2060"/>
    <w:rsid w:val="00AD41B7"/>
    <w:rsid w:val="00AE1F87"/>
    <w:rsid w:val="00AF0815"/>
    <w:rsid w:val="00AF14E7"/>
    <w:rsid w:val="00AF1D7F"/>
    <w:rsid w:val="00AF2A0F"/>
    <w:rsid w:val="00B12990"/>
    <w:rsid w:val="00B20D12"/>
    <w:rsid w:val="00B26278"/>
    <w:rsid w:val="00B30601"/>
    <w:rsid w:val="00B31827"/>
    <w:rsid w:val="00B61885"/>
    <w:rsid w:val="00B64669"/>
    <w:rsid w:val="00B65697"/>
    <w:rsid w:val="00B729E4"/>
    <w:rsid w:val="00B74E41"/>
    <w:rsid w:val="00B867A4"/>
    <w:rsid w:val="00B913F8"/>
    <w:rsid w:val="00BA04A0"/>
    <w:rsid w:val="00BA2C32"/>
    <w:rsid w:val="00BA4287"/>
    <w:rsid w:val="00BB06BB"/>
    <w:rsid w:val="00BB3603"/>
    <w:rsid w:val="00BB40B9"/>
    <w:rsid w:val="00BB44E8"/>
    <w:rsid w:val="00BC31FF"/>
    <w:rsid w:val="00BE44A8"/>
    <w:rsid w:val="00BF52E7"/>
    <w:rsid w:val="00BF5ADC"/>
    <w:rsid w:val="00C11D7B"/>
    <w:rsid w:val="00C121E0"/>
    <w:rsid w:val="00C1559B"/>
    <w:rsid w:val="00C27639"/>
    <w:rsid w:val="00C27713"/>
    <w:rsid w:val="00C314A7"/>
    <w:rsid w:val="00C338E9"/>
    <w:rsid w:val="00C432F8"/>
    <w:rsid w:val="00C46F2C"/>
    <w:rsid w:val="00C5508A"/>
    <w:rsid w:val="00C837F7"/>
    <w:rsid w:val="00C8451D"/>
    <w:rsid w:val="00C8768E"/>
    <w:rsid w:val="00CA07AA"/>
    <w:rsid w:val="00CA19AF"/>
    <w:rsid w:val="00CA2B03"/>
    <w:rsid w:val="00CA3C66"/>
    <w:rsid w:val="00CA5520"/>
    <w:rsid w:val="00CB6775"/>
    <w:rsid w:val="00CC6F68"/>
    <w:rsid w:val="00CD29B0"/>
    <w:rsid w:val="00CD5A8B"/>
    <w:rsid w:val="00CE46C1"/>
    <w:rsid w:val="00CE6C99"/>
    <w:rsid w:val="00CF7ACA"/>
    <w:rsid w:val="00D00AAF"/>
    <w:rsid w:val="00D0179C"/>
    <w:rsid w:val="00D034B5"/>
    <w:rsid w:val="00D06D59"/>
    <w:rsid w:val="00D11838"/>
    <w:rsid w:val="00D15880"/>
    <w:rsid w:val="00D246CD"/>
    <w:rsid w:val="00D27097"/>
    <w:rsid w:val="00D37B8B"/>
    <w:rsid w:val="00D433F2"/>
    <w:rsid w:val="00D447CE"/>
    <w:rsid w:val="00D45CB4"/>
    <w:rsid w:val="00D6518C"/>
    <w:rsid w:val="00D71B53"/>
    <w:rsid w:val="00D757C5"/>
    <w:rsid w:val="00D90E02"/>
    <w:rsid w:val="00D90E6D"/>
    <w:rsid w:val="00D929AA"/>
    <w:rsid w:val="00D9468B"/>
    <w:rsid w:val="00D97D18"/>
    <w:rsid w:val="00DB23C1"/>
    <w:rsid w:val="00DB2E40"/>
    <w:rsid w:val="00DB576F"/>
    <w:rsid w:val="00DC2EA4"/>
    <w:rsid w:val="00DC37F0"/>
    <w:rsid w:val="00DC42F7"/>
    <w:rsid w:val="00DD00D5"/>
    <w:rsid w:val="00DD08B8"/>
    <w:rsid w:val="00DD157F"/>
    <w:rsid w:val="00DE0787"/>
    <w:rsid w:val="00DE10FC"/>
    <w:rsid w:val="00DE3119"/>
    <w:rsid w:val="00DE4257"/>
    <w:rsid w:val="00DE67E4"/>
    <w:rsid w:val="00DE7E30"/>
    <w:rsid w:val="00DF127D"/>
    <w:rsid w:val="00DF33B2"/>
    <w:rsid w:val="00DF47DB"/>
    <w:rsid w:val="00E07715"/>
    <w:rsid w:val="00E07E45"/>
    <w:rsid w:val="00E112A1"/>
    <w:rsid w:val="00E15475"/>
    <w:rsid w:val="00E16070"/>
    <w:rsid w:val="00E16130"/>
    <w:rsid w:val="00E201D1"/>
    <w:rsid w:val="00E22073"/>
    <w:rsid w:val="00E24ED5"/>
    <w:rsid w:val="00E317E6"/>
    <w:rsid w:val="00E36324"/>
    <w:rsid w:val="00E448C8"/>
    <w:rsid w:val="00E44B19"/>
    <w:rsid w:val="00E52111"/>
    <w:rsid w:val="00E5363F"/>
    <w:rsid w:val="00E555EF"/>
    <w:rsid w:val="00E60EC2"/>
    <w:rsid w:val="00E6109E"/>
    <w:rsid w:val="00E75D4E"/>
    <w:rsid w:val="00E800AD"/>
    <w:rsid w:val="00E82F48"/>
    <w:rsid w:val="00E8393E"/>
    <w:rsid w:val="00E841A1"/>
    <w:rsid w:val="00E85057"/>
    <w:rsid w:val="00E8714D"/>
    <w:rsid w:val="00E94687"/>
    <w:rsid w:val="00E9673B"/>
    <w:rsid w:val="00EA0750"/>
    <w:rsid w:val="00EB077D"/>
    <w:rsid w:val="00EB50DC"/>
    <w:rsid w:val="00EB5D87"/>
    <w:rsid w:val="00ED5C91"/>
    <w:rsid w:val="00ED7E2E"/>
    <w:rsid w:val="00EE3ACB"/>
    <w:rsid w:val="00EF2185"/>
    <w:rsid w:val="00EF509C"/>
    <w:rsid w:val="00EF6F39"/>
    <w:rsid w:val="00F01A1D"/>
    <w:rsid w:val="00F04414"/>
    <w:rsid w:val="00F04936"/>
    <w:rsid w:val="00F05870"/>
    <w:rsid w:val="00F06DBE"/>
    <w:rsid w:val="00F140C8"/>
    <w:rsid w:val="00F203E5"/>
    <w:rsid w:val="00F20EF1"/>
    <w:rsid w:val="00F21B61"/>
    <w:rsid w:val="00F21EE8"/>
    <w:rsid w:val="00F30542"/>
    <w:rsid w:val="00F32B04"/>
    <w:rsid w:val="00F33AA8"/>
    <w:rsid w:val="00F35627"/>
    <w:rsid w:val="00F36679"/>
    <w:rsid w:val="00F40BB0"/>
    <w:rsid w:val="00F478F9"/>
    <w:rsid w:val="00F52B37"/>
    <w:rsid w:val="00F62B85"/>
    <w:rsid w:val="00F7766B"/>
    <w:rsid w:val="00F853F3"/>
    <w:rsid w:val="00F912F6"/>
    <w:rsid w:val="00F92053"/>
    <w:rsid w:val="00FB356A"/>
    <w:rsid w:val="00FE2CCE"/>
    <w:rsid w:val="00FE3A42"/>
    <w:rsid w:val="00FE7515"/>
    <w:rsid w:val="00FF1818"/>
    <w:rsid w:val="00FF3722"/>
    <w:rsid w:val="00FF3975"/>
    <w:rsid w:val="00FF3E42"/>
    <w:rsid w:val="00FF64D6"/>
    <w:rsid w:val="00FF66AA"/>
    <w:rsid w:val="00FF79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0"/>
    <w:pPr>
      <w:spacing w:after="200" w:line="276" w:lineRule="auto"/>
    </w:pPr>
    <w:rPr>
      <w:sz w:val="22"/>
      <w:szCs w:val="22"/>
    </w:rPr>
  </w:style>
  <w:style w:type="paragraph" w:styleId="Heading2">
    <w:name w:val="heading 2"/>
    <w:basedOn w:val="Normal"/>
    <w:next w:val="Normal"/>
    <w:link w:val="Heading2Char"/>
    <w:uiPriority w:val="9"/>
    <w:unhideWhenUsed/>
    <w:qFormat/>
    <w:rsid w:val="005B6DD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B6DD4"/>
    <w:rPr>
      <w:rFonts w:ascii="Cambria" w:eastAsia="Times New Roman" w:hAnsi="Cambria"/>
      <w:b/>
      <w:bCs/>
      <w:color w:val="4F81BD"/>
      <w:sz w:val="26"/>
      <w:szCs w:val="26"/>
    </w:rPr>
  </w:style>
  <w:style w:type="paragraph" w:styleId="ListParagraph">
    <w:name w:val="List Paragraph"/>
    <w:basedOn w:val="Normal"/>
    <w:uiPriority w:val="34"/>
    <w:qFormat/>
    <w:rsid w:val="005B6DD4"/>
    <w:pPr>
      <w:ind w:left="720"/>
      <w:contextualSpacing/>
    </w:pPr>
  </w:style>
  <w:style w:type="character" w:styleId="Hyperlink">
    <w:name w:val="Hyperlink"/>
    <w:uiPriority w:val="99"/>
    <w:unhideWhenUsed/>
    <w:rsid w:val="005B6DD4"/>
    <w:rPr>
      <w:color w:val="0000FF"/>
      <w:u w:val="single"/>
    </w:rPr>
  </w:style>
  <w:style w:type="character" w:customStyle="1" w:styleId="st">
    <w:name w:val="st"/>
    <w:basedOn w:val="DefaultParagraphFont"/>
    <w:rsid w:val="00E16130"/>
  </w:style>
  <w:style w:type="character" w:styleId="CommentReference">
    <w:name w:val="annotation reference"/>
    <w:uiPriority w:val="99"/>
    <w:semiHidden/>
    <w:unhideWhenUsed/>
    <w:rsid w:val="00EE3ACB"/>
    <w:rPr>
      <w:sz w:val="16"/>
      <w:szCs w:val="16"/>
    </w:rPr>
  </w:style>
  <w:style w:type="paragraph" w:styleId="CommentText">
    <w:name w:val="annotation text"/>
    <w:basedOn w:val="Normal"/>
    <w:link w:val="CommentTextChar"/>
    <w:uiPriority w:val="99"/>
    <w:semiHidden/>
    <w:unhideWhenUsed/>
    <w:rsid w:val="00EE3ACB"/>
    <w:rPr>
      <w:sz w:val="20"/>
      <w:szCs w:val="20"/>
    </w:rPr>
  </w:style>
  <w:style w:type="character" w:customStyle="1" w:styleId="CommentTextChar">
    <w:name w:val="Comment Text Char"/>
    <w:basedOn w:val="DefaultParagraphFont"/>
    <w:link w:val="CommentText"/>
    <w:uiPriority w:val="99"/>
    <w:semiHidden/>
    <w:rsid w:val="00EE3ACB"/>
  </w:style>
  <w:style w:type="paragraph" w:styleId="CommentSubject">
    <w:name w:val="annotation subject"/>
    <w:basedOn w:val="CommentText"/>
    <w:next w:val="CommentText"/>
    <w:link w:val="CommentSubjectChar"/>
    <w:uiPriority w:val="99"/>
    <w:semiHidden/>
    <w:unhideWhenUsed/>
    <w:rsid w:val="00EE3ACB"/>
    <w:rPr>
      <w:b/>
      <w:bCs/>
    </w:rPr>
  </w:style>
  <w:style w:type="character" w:customStyle="1" w:styleId="CommentSubjectChar">
    <w:name w:val="Comment Subject Char"/>
    <w:link w:val="CommentSubject"/>
    <w:uiPriority w:val="99"/>
    <w:semiHidden/>
    <w:rsid w:val="00EE3ACB"/>
    <w:rPr>
      <w:b/>
      <w:bCs/>
    </w:rPr>
  </w:style>
  <w:style w:type="paragraph" w:styleId="BalloonText">
    <w:name w:val="Balloon Text"/>
    <w:basedOn w:val="Normal"/>
    <w:link w:val="BalloonTextChar"/>
    <w:uiPriority w:val="99"/>
    <w:semiHidden/>
    <w:unhideWhenUsed/>
    <w:rsid w:val="00EE3AC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3ACB"/>
    <w:rPr>
      <w:rFonts w:ascii="Tahoma" w:hAnsi="Tahoma" w:cs="Tahoma"/>
      <w:sz w:val="16"/>
      <w:szCs w:val="16"/>
    </w:rPr>
  </w:style>
  <w:style w:type="paragraph" w:styleId="NormalWeb">
    <w:name w:val="Normal (Web)"/>
    <w:basedOn w:val="Normal"/>
    <w:uiPriority w:val="99"/>
    <w:unhideWhenUsed/>
    <w:rsid w:val="009F5924"/>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link w:val="BodyText3Char"/>
    <w:uiPriority w:val="99"/>
    <w:unhideWhenUsed/>
    <w:rsid w:val="00111F7B"/>
    <w:pPr>
      <w:tabs>
        <w:tab w:val="left" w:pos="43"/>
      </w:tabs>
      <w:spacing w:after="96" w:line="249" w:lineRule="auto"/>
    </w:pPr>
    <w:rPr>
      <w:rFonts w:ascii="Century Schoolbook" w:eastAsia="Times New Roman" w:hAnsi="Century Schoolbook"/>
      <w:color w:val="000000"/>
      <w:kern w:val="28"/>
      <w:sz w:val="19"/>
      <w:szCs w:val="19"/>
      <w:lang w:val="en-PH" w:eastAsia="en-PH"/>
    </w:rPr>
  </w:style>
  <w:style w:type="character" w:customStyle="1" w:styleId="BodyText3Char">
    <w:name w:val="Body Text 3 Char"/>
    <w:link w:val="BodyText3"/>
    <w:uiPriority w:val="99"/>
    <w:rsid w:val="00111F7B"/>
    <w:rPr>
      <w:rFonts w:ascii="Century Schoolbook" w:eastAsia="Times New Roman" w:hAnsi="Century Schoolbook"/>
      <w:color w:val="000000"/>
      <w:kern w:val="28"/>
      <w:sz w:val="19"/>
      <w:szCs w:val="19"/>
      <w:lang w:val="en-PH" w:eastAsia="en-PH" w:bidi="ar-SA"/>
    </w:rPr>
  </w:style>
  <w:style w:type="paragraph" w:customStyle="1" w:styleId="Default">
    <w:name w:val="Default"/>
    <w:rsid w:val="006F3F3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884900"/>
    <w:pPr>
      <w:spacing w:after="0" w:line="240" w:lineRule="auto"/>
    </w:pPr>
    <w:rPr>
      <w:rFonts w:ascii="Consolas" w:hAnsi="Consolas"/>
      <w:sz w:val="21"/>
      <w:szCs w:val="21"/>
    </w:rPr>
  </w:style>
  <w:style w:type="character" w:customStyle="1" w:styleId="PlainTextChar">
    <w:name w:val="Plain Text Char"/>
    <w:link w:val="PlainText"/>
    <w:uiPriority w:val="99"/>
    <w:rsid w:val="00884900"/>
    <w:rPr>
      <w:rFonts w:ascii="Consolas" w:eastAsia="Calibri" w:hAnsi="Consolas" w:cs="Consolas"/>
      <w:sz w:val="21"/>
      <w:szCs w:val="21"/>
    </w:rPr>
  </w:style>
  <w:style w:type="character" w:styleId="Emphasis">
    <w:name w:val="Emphasis"/>
    <w:uiPriority w:val="20"/>
    <w:qFormat/>
    <w:rsid w:val="00F203E5"/>
    <w:rPr>
      <w:b/>
      <w:bCs/>
      <w:i w:val="0"/>
      <w:iCs w:val="0"/>
    </w:rPr>
  </w:style>
  <w:style w:type="character" w:customStyle="1" w:styleId="apple-style-span">
    <w:name w:val="apple-style-span"/>
    <w:basedOn w:val="DefaultParagraphFont"/>
    <w:rsid w:val="00DD157F"/>
  </w:style>
  <w:style w:type="paragraph" w:styleId="Header">
    <w:name w:val="header"/>
    <w:basedOn w:val="Normal"/>
    <w:link w:val="HeaderChar"/>
    <w:unhideWhenUsed/>
    <w:rsid w:val="00E317E6"/>
    <w:pPr>
      <w:tabs>
        <w:tab w:val="center" w:pos="4680"/>
        <w:tab w:val="right" w:pos="9360"/>
      </w:tabs>
      <w:spacing w:after="0" w:line="240" w:lineRule="auto"/>
    </w:pPr>
  </w:style>
  <w:style w:type="character" w:customStyle="1" w:styleId="HeaderChar">
    <w:name w:val="Header Char"/>
    <w:basedOn w:val="DefaultParagraphFont"/>
    <w:link w:val="Header"/>
    <w:rsid w:val="00E317E6"/>
    <w:rPr>
      <w:sz w:val="22"/>
      <w:szCs w:val="22"/>
    </w:rPr>
  </w:style>
  <w:style w:type="table" w:styleId="TableGrid">
    <w:name w:val="Table Grid"/>
    <w:basedOn w:val="TableNormal"/>
    <w:rsid w:val="00E317E6"/>
    <w:rPr>
      <w:rFonts w:eastAsia="SimSun"/>
      <w:lang w:val="en-AU"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80"/>
    <w:pPr>
      <w:spacing w:after="200" w:line="276" w:lineRule="auto"/>
    </w:pPr>
    <w:rPr>
      <w:sz w:val="22"/>
      <w:szCs w:val="22"/>
    </w:rPr>
  </w:style>
  <w:style w:type="paragraph" w:styleId="Heading2">
    <w:name w:val="heading 2"/>
    <w:basedOn w:val="Normal"/>
    <w:next w:val="Normal"/>
    <w:link w:val="Heading2Char"/>
    <w:uiPriority w:val="9"/>
    <w:unhideWhenUsed/>
    <w:qFormat/>
    <w:rsid w:val="005B6DD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B6DD4"/>
    <w:rPr>
      <w:rFonts w:ascii="Cambria" w:eastAsia="Times New Roman" w:hAnsi="Cambria"/>
      <w:b/>
      <w:bCs/>
      <w:color w:val="4F81BD"/>
      <w:sz w:val="26"/>
      <w:szCs w:val="26"/>
    </w:rPr>
  </w:style>
  <w:style w:type="paragraph" w:styleId="ListParagraph">
    <w:name w:val="List Paragraph"/>
    <w:basedOn w:val="Normal"/>
    <w:uiPriority w:val="34"/>
    <w:qFormat/>
    <w:rsid w:val="005B6DD4"/>
    <w:pPr>
      <w:ind w:left="720"/>
      <w:contextualSpacing/>
    </w:pPr>
  </w:style>
  <w:style w:type="character" w:styleId="Hyperlink">
    <w:name w:val="Hyperlink"/>
    <w:uiPriority w:val="99"/>
    <w:unhideWhenUsed/>
    <w:rsid w:val="005B6DD4"/>
    <w:rPr>
      <w:color w:val="0000FF"/>
      <w:u w:val="single"/>
    </w:rPr>
  </w:style>
  <w:style w:type="character" w:customStyle="1" w:styleId="st">
    <w:name w:val="st"/>
    <w:basedOn w:val="DefaultParagraphFont"/>
    <w:rsid w:val="00E16130"/>
  </w:style>
  <w:style w:type="character" w:styleId="CommentReference">
    <w:name w:val="annotation reference"/>
    <w:uiPriority w:val="99"/>
    <w:semiHidden/>
    <w:unhideWhenUsed/>
    <w:rsid w:val="00EE3ACB"/>
    <w:rPr>
      <w:sz w:val="16"/>
      <w:szCs w:val="16"/>
    </w:rPr>
  </w:style>
  <w:style w:type="paragraph" w:styleId="CommentText">
    <w:name w:val="annotation text"/>
    <w:basedOn w:val="Normal"/>
    <w:link w:val="CommentTextChar"/>
    <w:uiPriority w:val="99"/>
    <w:semiHidden/>
    <w:unhideWhenUsed/>
    <w:rsid w:val="00EE3ACB"/>
    <w:rPr>
      <w:sz w:val="20"/>
      <w:szCs w:val="20"/>
    </w:rPr>
  </w:style>
  <w:style w:type="character" w:customStyle="1" w:styleId="CommentTextChar">
    <w:name w:val="Comment Text Char"/>
    <w:basedOn w:val="DefaultParagraphFont"/>
    <w:link w:val="CommentText"/>
    <w:uiPriority w:val="99"/>
    <w:semiHidden/>
    <w:rsid w:val="00EE3ACB"/>
  </w:style>
  <w:style w:type="paragraph" w:styleId="CommentSubject">
    <w:name w:val="annotation subject"/>
    <w:basedOn w:val="CommentText"/>
    <w:next w:val="CommentText"/>
    <w:link w:val="CommentSubjectChar"/>
    <w:uiPriority w:val="99"/>
    <w:semiHidden/>
    <w:unhideWhenUsed/>
    <w:rsid w:val="00EE3ACB"/>
    <w:rPr>
      <w:b/>
      <w:bCs/>
    </w:rPr>
  </w:style>
  <w:style w:type="character" w:customStyle="1" w:styleId="CommentSubjectChar">
    <w:name w:val="Comment Subject Char"/>
    <w:link w:val="CommentSubject"/>
    <w:uiPriority w:val="99"/>
    <w:semiHidden/>
    <w:rsid w:val="00EE3ACB"/>
    <w:rPr>
      <w:b/>
      <w:bCs/>
    </w:rPr>
  </w:style>
  <w:style w:type="paragraph" w:styleId="BalloonText">
    <w:name w:val="Balloon Text"/>
    <w:basedOn w:val="Normal"/>
    <w:link w:val="BalloonTextChar"/>
    <w:uiPriority w:val="99"/>
    <w:semiHidden/>
    <w:unhideWhenUsed/>
    <w:rsid w:val="00EE3AC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E3ACB"/>
    <w:rPr>
      <w:rFonts w:ascii="Tahoma" w:hAnsi="Tahoma" w:cs="Tahoma"/>
      <w:sz w:val="16"/>
      <w:szCs w:val="16"/>
    </w:rPr>
  </w:style>
  <w:style w:type="paragraph" w:styleId="NormalWeb">
    <w:name w:val="Normal (Web)"/>
    <w:basedOn w:val="Normal"/>
    <w:uiPriority w:val="99"/>
    <w:unhideWhenUsed/>
    <w:rsid w:val="009F5924"/>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link w:val="BodyText3Char"/>
    <w:uiPriority w:val="99"/>
    <w:unhideWhenUsed/>
    <w:rsid w:val="00111F7B"/>
    <w:pPr>
      <w:tabs>
        <w:tab w:val="left" w:pos="43"/>
      </w:tabs>
      <w:spacing w:after="96" w:line="249" w:lineRule="auto"/>
    </w:pPr>
    <w:rPr>
      <w:rFonts w:ascii="Century Schoolbook" w:eastAsia="Times New Roman" w:hAnsi="Century Schoolbook"/>
      <w:color w:val="000000"/>
      <w:kern w:val="28"/>
      <w:sz w:val="19"/>
      <w:szCs w:val="19"/>
      <w:lang w:val="en-PH" w:eastAsia="en-PH"/>
    </w:rPr>
  </w:style>
  <w:style w:type="character" w:customStyle="1" w:styleId="BodyText3Char">
    <w:name w:val="Body Text 3 Char"/>
    <w:link w:val="BodyText3"/>
    <w:uiPriority w:val="99"/>
    <w:rsid w:val="00111F7B"/>
    <w:rPr>
      <w:rFonts w:ascii="Century Schoolbook" w:eastAsia="Times New Roman" w:hAnsi="Century Schoolbook"/>
      <w:color w:val="000000"/>
      <w:kern w:val="28"/>
      <w:sz w:val="19"/>
      <w:szCs w:val="19"/>
      <w:lang w:val="en-PH" w:eastAsia="en-PH" w:bidi="ar-SA"/>
    </w:rPr>
  </w:style>
  <w:style w:type="paragraph" w:customStyle="1" w:styleId="Default">
    <w:name w:val="Default"/>
    <w:rsid w:val="006F3F34"/>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884900"/>
    <w:pPr>
      <w:spacing w:after="0" w:line="240" w:lineRule="auto"/>
    </w:pPr>
    <w:rPr>
      <w:rFonts w:ascii="Consolas" w:hAnsi="Consolas"/>
      <w:sz w:val="21"/>
      <w:szCs w:val="21"/>
    </w:rPr>
  </w:style>
  <w:style w:type="character" w:customStyle="1" w:styleId="PlainTextChar">
    <w:name w:val="Plain Text Char"/>
    <w:link w:val="PlainText"/>
    <w:uiPriority w:val="99"/>
    <w:rsid w:val="00884900"/>
    <w:rPr>
      <w:rFonts w:ascii="Consolas" w:eastAsia="Calibri" w:hAnsi="Consolas" w:cs="Consolas"/>
      <w:sz w:val="21"/>
      <w:szCs w:val="21"/>
    </w:rPr>
  </w:style>
  <w:style w:type="character" w:styleId="Emphasis">
    <w:name w:val="Emphasis"/>
    <w:uiPriority w:val="20"/>
    <w:qFormat/>
    <w:rsid w:val="00F203E5"/>
    <w:rPr>
      <w:b/>
      <w:bCs/>
      <w:i w:val="0"/>
      <w:iCs w:val="0"/>
    </w:rPr>
  </w:style>
  <w:style w:type="character" w:customStyle="1" w:styleId="apple-style-span">
    <w:name w:val="apple-style-span"/>
    <w:basedOn w:val="DefaultParagraphFont"/>
    <w:rsid w:val="00DD157F"/>
  </w:style>
  <w:style w:type="paragraph" w:styleId="Header">
    <w:name w:val="header"/>
    <w:basedOn w:val="Normal"/>
    <w:link w:val="HeaderChar"/>
    <w:unhideWhenUsed/>
    <w:rsid w:val="00E317E6"/>
    <w:pPr>
      <w:tabs>
        <w:tab w:val="center" w:pos="4680"/>
        <w:tab w:val="right" w:pos="9360"/>
      </w:tabs>
      <w:spacing w:after="0" w:line="240" w:lineRule="auto"/>
    </w:pPr>
  </w:style>
  <w:style w:type="character" w:customStyle="1" w:styleId="HeaderChar">
    <w:name w:val="Header Char"/>
    <w:basedOn w:val="DefaultParagraphFont"/>
    <w:link w:val="Header"/>
    <w:rsid w:val="00E317E6"/>
    <w:rPr>
      <w:sz w:val="22"/>
      <w:szCs w:val="22"/>
    </w:rPr>
  </w:style>
  <w:style w:type="table" w:styleId="TableGrid">
    <w:name w:val="Table Grid"/>
    <w:basedOn w:val="TableNormal"/>
    <w:rsid w:val="00E317E6"/>
    <w:rPr>
      <w:rFonts w:eastAsia="SimSun"/>
      <w:lang w:val="en-AU"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17619">
      <w:bodyDiv w:val="1"/>
      <w:marLeft w:val="0"/>
      <w:marRight w:val="0"/>
      <w:marTop w:val="0"/>
      <w:marBottom w:val="0"/>
      <w:divBdr>
        <w:top w:val="none" w:sz="0" w:space="0" w:color="auto"/>
        <w:left w:val="none" w:sz="0" w:space="0" w:color="auto"/>
        <w:bottom w:val="none" w:sz="0" w:space="0" w:color="auto"/>
        <w:right w:val="none" w:sz="0" w:space="0" w:color="auto"/>
      </w:divBdr>
      <w:divsChild>
        <w:div w:id="773133607">
          <w:marLeft w:val="0"/>
          <w:marRight w:val="0"/>
          <w:marTop w:val="130"/>
          <w:marBottom w:val="0"/>
          <w:divBdr>
            <w:top w:val="none" w:sz="0" w:space="0" w:color="auto"/>
            <w:left w:val="none" w:sz="0" w:space="0" w:color="auto"/>
            <w:bottom w:val="none" w:sz="0" w:space="0" w:color="auto"/>
            <w:right w:val="none" w:sz="0" w:space="0" w:color="auto"/>
          </w:divBdr>
        </w:div>
      </w:divsChild>
    </w:div>
    <w:div w:id="458764495">
      <w:bodyDiv w:val="1"/>
      <w:marLeft w:val="0"/>
      <w:marRight w:val="0"/>
      <w:marTop w:val="0"/>
      <w:marBottom w:val="0"/>
      <w:divBdr>
        <w:top w:val="none" w:sz="0" w:space="0" w:color="auto"/>
        <w:left w:val="none" w:sz="0" w:space="0" w:color="auto"/>
        <w:bottom w:val="none" w:sz="0" w:space="0" w:color="auto"/>
        <w:right w:val="none" w:sz="0" w:space="0" w:color="auto"/>
      </w:divBdr>
    </w:div>
    <w:div w:id="539519312">
      <w:bodyDiv w:val="1"/>
      <w:marLeft w:val="0"/>
      <w:marRight w:val="0"/>
      <w:marTop w:val="0"/>
      <w:marBottom w:val="0"/>
      <w:divBdr>
        <w:top w:val="none" w:sz="0" w:space="0" w:color="auto"/>
        <w:left w:val="none" w:sz="0" w:space="0" w:color="auto"/>
        <w:bottom w:val="none" w:sz="0" w:space="0" w:color="auto"/>
        <w:right w:val="none" w:sz="0" w:space="0" w:color="auto"/>
      </w:divBdr>
    </w:div>
    <w:div w:id="572156731">
      <w:bodyDiv w:val="1"/>
      <w:marLeft w:val="0"/>
      <w:marRight w:val="0"/>
      <w:marTop w:val="0"/>
      <w:marBottom w:val="0"/>
      <w:divBdr>
        <w:top w:val="none" w:sz="0" w:space="0" w:color="auto"/>
        <w:left w:val="none" w:sz="0" w:space="0" w:color="auto"/>
        <w:bottom w:val="none" w:sz="0" w:space="0" w:color="auto"/>
        <w:right w:val="none" w:sz="0" w:space="0" w:color="auto"/>
      </w:divBdr>
      <w:divsChild>
        <w:div w:id="1275598827">
          <w:marLeft w:val="0"/>
          <w:marRight w:val="0"/>
          <w:marTop w:val="0"/>
          <w:marBottom w:val="0"/>
          <w:divBdr>
            <w:top w:val="none" w:sz="0" w:space="0" w:color="auto"/>
            <w:left w:val="none" w:sz="0" w:space="0" w:color="auto"/>
            <w:bottom w:val="none" w:sz="0" w:space="0" w:color="auto"/>
            <w:right w:val="none" w:sz="0" w:space="0" w:color="auto"/>
          </w:divBdr>
          <w:divsChild>
            <w:div w:id="1307972668">
              <w:marLeft w:val="0"/>
              <w:marRight w:val="0"/>
              <w:marTop w:val="306"/>
              <w:marBottom w:val="0"/>
              <w:divBdr>
                <w:top w:val="none" w:sz="0" w:space="0" w:color="auto"/>
                <w:left w:val="none" w:sz="0" w:space="0" w:color="auto"/>
                <w:bottom w:val="none" w:sz="0" w:space="0" w:color="auto"/>
                <w:right w:val="none" w:sz="0" w:space="0" w:color="auto"/>
              </w:divBdr>
              <w:divsChild>
                <w:div w:id="607663256">
                  <w:marLeft w:val="0"/>
                  <w:marRight w:val="0"/>
                  <w:marTop w:val="0"/>
                  <w:marBottom w:val="0"/>
                  <w:divBdr>
                    <w:top w:val="none" w:sz="0" w:space="0" w:color="auto"/>
                    <w:left w:val="none" w:sz="0" w:space="0" w:color="auto"/>
                    <w:bottom w:val="none" w:sz="0" w:space="0" w:color="auto"/>
                    <w:right w:val="none" w:sz="0" w:space="0" w:color="auto"/>
                  </w:divBdr>
                  <w:divsChild>
                    <w:div w:id="971596444">
                      <w:marLeft w:val="0"/>
                      <w:marRight w:val="0"/>
                      <w:marTop w:val="0"/>
                      <w:marBottom w:val="996"/>
                      <w:divBdr>
                        <w:top w:val="single" w:sz="6" w:space="8" w:color="C0BEBE"/>
                        <w:left w:val="single" w:sz="6" w:space="8" w:color="C0BEBE"/>
                        <w:bottom w:val="single" w:sz="6" w:space="8" w:color="C0BEBE"/>
                        <w:right w:val="single" w:sz="6" w:space="8" w:color="C0BEBE"/>
                      </w:divBdr>
                      <w:divsChild>
                        <w:div w:id="2070684275">
                          <w:marLeft w:val="0"/>
                          <w:marRight w:val="0"/>
                          <w:marTop w:val="15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6446">
      <w:bodyDiv w:val="1"/>
      <w:marLeft w:val="0"/>
      <w:marRight w:val="0"/>
      <w:marTop w:val="0"/>
      <w:marBottom w:val="0"/>
      <w:divBdr>
        <w:top w:val="none" w:sz="0" w:space="0" w:color="auto"/>
        <w:left w:val="none" w:sz="0" w:space="0" w:color="auto"/>
        <w:bottom w:val="none" w:sz="0" w:space="0" w:color="auto"/>
        <w:right w:val="none" w:sz="0" w:space="0" w:color="auto"/>
      </w:divBdr>
      <w:divsChild>
        <w:div w:id="1985969475">
          <w:marLeft w:val="0"/>
          <w:marRight w:val="0"/>
          <w:marTop w:val="0"/>
          <w:marBottom w:val="0"/>
          <w:divBdr>
            <w:top w:val="none" w:sz="0" w:space="0" w:color="auto"/>
            <w:left w:val="none" w:sz="0" w:space="0" w:color="auto"/>
            <w:bottom w:val="none" w:sz="0" w:space="0" w:color="auto"/>
            <w:right w:val="none" w:sz="0" w:space="0" w:color="auto"/>
          </w:divBdr>
          <w:divsChild>
            <w:div w:id="479467281">
              <w:marLeft w:val="0"/>
              <w:marRight w:val="0"/>
              <w:marTop w:val="0"/>
              <w:marBottom w:val="0"/>
              <w:divBdr>
                <w:top w:val="none" w:sz="0" w:space="0" w:color="auto"/>
                <w:left w:val="none" w:sz="0" w:space="0" w:color="auto"/>
                <w:bottom w:val="none" w:sz="0" w:space="0" w:color="auto"/>
                <w:right w:val="none" w:sz="0" w:space="0" w:color="auto"/>
              </w:divBdr>
              <w:divsChild>
                <w:div w:id="474027367">
                  <w:marLeft w:val="0"/>
                  <w:marRight w:val="0"/>
                  <w:marTop w:val="0"/>
                  <w:marBottom w:val="0"/>
                  <w:divBdr>
                    <w:top w:val="none" w:sz="0" w:space="0" w:color="auto"/>
                    <w:left w:val="none" w:sz="0" w:space="0" w:color="auto"/>
                    <w:bottom w:val="none" w:sz="0" w:space="0" w:color="auto"/>
                    <w:right w:val="single" w:sz="6" w:space="19" w:color="A9561E"/>
                  </w:divBdr>
                  <w:divsChild>
                    <w:div w:id="6983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69112">
      <w:bodyDiv w:val="1"/>
      <w:marLeft w:val="0"/>
      <w:marRight w:val="0"/>
      <w:marTop w:val="0"/>
      <w:marBottom w:val="0"/>
      <w:divBdr>
        <w:top w:val="none" w:sz="0" w:space="0" w:color="auto"/>
        <w:left w:val="none" w:sz="0" w:space="0" w:color="auto"/>
        <w:bottom w:val="none" w:sz="0" w:space="0" w:color="auto"/>
        <w:right w:val="none" w:sz="0" w:space="0" w:color="auto"/>
      </w:divBdr>
    </w:div>
    <w:div w:id="1213543140">
      <w:bodyDiv w:val="1"/>
      <w:marLeft w:val="0"/>
      <w:marRight w:val="0"/>
      <w:marTop w:val="0"/>
      <w:marBottom w:val="0"/>
      <w:divBdr>
        <w:top w:val="none" w:sz="0" w:space="0" w:color="auto"/>
        <w:left w:val="none" w:sz="0" w:space="0" w:color="auto"/>
        <w:bottom w:val="none" w:sz="0" w:space="0" w:color="auto"/>
        <w:right w:val="none" w:sz="0" w:space="0" w:color="auto"/>
      </w:divBdr>
    </w:div>
    <w:div w:id="1331834907">
      <w:bodyDiv w:val="1"/>
      <w:marLeft w:val="0"/>
      <w:marRight w:val="0"/>
      <w:marTop w:val="0"/>
      <w:marBottom w:val="0"/>
      <w:divBdr>
        <w:top w:val="none" w:sz="0" w:space="0" w:color="auto"/>
        <w:left w:val="none" w:sz="0" w:space="0" w:color="auto"/>
        <w:bottom w:val="none" w:sz="0" w:space="0" w:color="auto"/>
        <w:right w:val="none" w:sz="0" w:space="0" w:color="auto"/>
      </w:divBdr>
      <w:divsChild>
        <w:div w:id="217399239">
          <w:marLeft w:val="0"/>
          <w:marRight w:val="0"/>
          <w:marTop w:val="0"/>
          <w:marBottom w:val="0"/>
          <w:divBdr>
            <w:top w:val="none" w:sz="0" w:space="0" w:color="auto"/>
            <w:left w:val="none" w:sz="0" w:space="0" w:color="auto"/>
            <w:bottom w:val="none" w:sz="0" w:space="0" w:color="auto"/>
            <w:right w:val="none" w:sz="0" w:space="0" w:color="auto"/>
          </w:divBdr>
          <w:divsChild>
            <w:div w:id="1389260715">
              <w:marLeft w:val="0"/>
              <w:marRight w:val="0"/>
              <w:marTop w:val="306"/>
              <w:marBottom w:val="0"/>
              <w:divBdr>
                <w:top w:val="none" w:sz="0" w:space="0" w:color="auto"/>
                <w:left w:val="none" w:sz="0" w:space="0" w:color="auto"/>
                <w:bottom w:val="none" w:sz="0" w:space="0" w:color="auto"/>
                <w:right w:val="none" w:sz="0" w:space="0" w:color="auto"/>
              </w:divBdr>
              <w:divsChild>
                <w:div w:id="1533037408">
                  <w:marLeft w:val="0"/>
                  <w:marRight w:val="0"/>
                  <w:marTop w:val="0"/>
                  <w:marBottom w:val="0"/>
                  <w:divBdr>
                    <w:top w:val="none" w:sz="0" w:space="0" w:color="auto"/>
                    <w:left w:val="none" w:sz="0" w:space="0" w:color="auto"/>
                    <w:bottom w:val="none" w:sz="0" w:space="0" w:color="auto"/>
                    <w:right w:val="none" w:sz="0" w:space="0" w:color="auto"/>
                  </w:divBdr>
                  <w:divsChild>
                    <w:div w:id="1862889656">
                      <w:marLeft w:val="0"/>
                      <w:marRight w:val="0"/>
                      <w:marTop w:val="0"/>
                      <w:marBottom w:val="996"/>
                      <w:divBdr>
                        <w:top w:val="single" w:sz="6" w:space="8" w:color="C0BEBE"/>
                        <w:left w:val="single" w:sz="6" w:space="8" w:color="C0BEBE"/>
                        <w:bottom w:val="single" w:sz="6" w:space="8" w:color="C0BEBE"/>
                        <w:right w:val="single" w:sz="6" w:space="8" w:color="C0BEBE"/>
                      </w:divBdr>
                      <w:divsChild>
                        <w:div w:id="1424256524">
                          <w:marLeft w:val="0"/>
                          <w:marRight w:val="0"/>
                          <w:marTop w:val="15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viphilippines.com" TargetMode="External"/><Relationship Id="rId18" Type="http://schemas.openxmlformats.org/officeDocument/2006/relationships/hyperlink" Target="tel:%2B63%202%20728%208515"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tel:%2B63%20917%20579%201528" TargetMode="External"/><Relationship Id="rId2" Type="http://schemas.openxmlformats.org/officeDocument/2006/relationships/numbering" Target="numbering.xml"/><Relationship Id="rId16" Type="http://schemas.openxmlformats.org/officeDocument/2006/relationships/hyperlink" Target="tel:%2B63%202%20728%208491%20ext.%201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julius.devilla@agatamining.com.ph"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kaycee.crisostomo@tvipacific.com.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41E1E-2C7A-481E-A5CA-933E4B65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Links>
    <vt:vector size="30" baseType="variant">
      <vt:variant>
        <vt:i4>4784216</vt:i4>
      </vt:variant>
      <vt:variant>
        <vt:i4>12</vt:i4>
      </vt:variant>
      <vt:variant>
        <vt:i4>0</vt:i4>
      </vt:variant>
      <vt:variant>
        <vt:i4>5</vt:i4>
      </vt:variant>
      <vt:variant>
        <vt:lpwstr>tel:%2B63 2 728 8515</vt:lpwstr>
      </vt:variant>
      <vt:variant>
        <vt:lpwstr/>
      </vt:variant>
      <vt:variant>
        <vt:i4>7340141</vt:i4>
      </vt:variant>
      <vt:variant>
        <vt:i4>9</vt:i4>
      </vt:variant>
      <vt:variant>
        <vt:i4>0</vt:i4>
      </vt:variant>
      <vt:variant>
        <vt:i4>5</vt:i4>
      </vt:variant>
      <vt:variant>
        <vt:lpwstr>tel:%2B63 917 579 1528</vt:lpwstr>
      </vt:variant>
      <vt:variant>
        <vt:lpwstr/>
      </vt:variant>
      <vt:variant>
        <vt:i4>5046295</vt:i4>
      </vt:variant>
      <vt:variant>
        <vt:i4>6</vt:i4>
      </vt:variant>
      <vt:variant>
        <vt:i4>0</vt:i4>
      </vt:variant>
      <vt:variant>
        <vt:i4>5</vt:i4>
      </vt:variant>
      <vt:variant>
        <vt:lpwstr>tel:%2B63 2 728 8491 ext. 103</vt:lpwstr>
      </vt:variant>
      <vt:variant>
        <vt:lpwstr/>
      </vt:variant>
      <vt:variant>
        <vt:i4>3276815</vt:i4>
      </vt:variant>
      <vt:variant>
        <vt:i4>3</vt:i4>
      </vt:variant>
      <vt:variant>
        <vt:i4>0</vt:i4>
      </vt:variant>
      <vt:variant>
        <vt:i4>5</vt:i4>
      </vt:variant>
      <vt:variant>
        <vt:lpwstr>mailto:kaycee.crisostomo@tvipacific.com.ph</vt:lpwstr>
      </vt:variant>
      <vt:variant>
        <vt:lpwstr/>
      </vt:variant>
      <vt:variant>
        <vt:i4>2097205</vt:i4>
      </vt:variant>
      <vt:variant>
        <vt:i4>0</vt:i4>
      </vt:variant>
      <vt:variant>
        <vt:i4>0</vt:i4>
      </vt:variant>
      <vt:variant>
        <vt:i4>5</vt:i4>
      </vt:variant>
      <vt:variant>
        <vt:lpwstr>http://www.tviphilippines.com/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JDeliverio</dc:creator>
  <cp:lastModifiedBy>Kaycee Crisostomo</cp:lastModifiedBy>
  <cp:revision>4</cp:revision>
  <cp:lastPrinted>2016-11-04T20:59:00Z</cp:lastPrinted>
  <dcterms:created xsi:type="dcterms:W3CDTF">2016-11-18T02:49:00Z</dcterms:created>
  <dcterms:modified xsi:type="dcterms:W3CDTF">2016-11-24T08:48:00Z</dcterms:modified>
</cp:coreProperties>
</file>