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A8E" w:rsidRDefault="00C23A8E" w:rsidP="00C23A8E">
      <w:pPr>
        <w:spacing w:line="360" w:lineRule="auto"/>
        <w:rPr>
          <w:rFonts w:ascii="Arial" w:hAnsi="Arial" w:cs="Arial"/>
          <w:b/>
          <w:sz w:val="24"/>
          <w:szCs w:val="32"/>
        </w:rPr>
      </w:pPr>
      <w:r>
        <w:rPr>
          <w:rFonts w:ascii="Arial" w:hAnsi="Arial" w:cs="Arial"/>
          <w:b/>
          <w:noProof/>
          <w:sz w:val="24"/>
          <w:szCs w:val="32"/>
        </w:rPr>
        <w:drawing>
          <wp:anchor distT="0" distB="0" distL="114300" distR="114300" simplePos="0" relativeHeight="251657216" behindDoc="1" locked="0" layoutInCell="1" allowOverlap="1">
            <wp:simplePos x="0" y="0"/>
            <wp:positionH relativeFrom="column">
              <wp:posOffset>1870710</wp:posOffset>
            </wp:positionH>
            <wp:positionV relativeFrom="paragraph">
              <wp:posOffset>-511126</wp:posOffset>
            </wp:positionV>
            <wp:extent cx="1775460" cy="824828"/>
            <wp:effectExtent l="0" t="0" r="0" b="0"/>
            <wp:wrapNone/>
            <wp:docPr id="16" name="Picture 1" descr=":Macintosh HD:Users:ronaldojabal:Desktop:TVIRD-wholelogo-copper.jpg卺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Macintosh HD:Users:ronaldojabal:Desktop:TVIRD-wholelogo-copper.jpg卺䵭"/>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5460" cy="824828"/>
                    </a:xfrm>
                    <a:prstGeom prst="rect">
                      <a:avLst/>
                    </a:prstGeom>
                    <a:noFill/>
                    <a:extLst/>
                  </pic:spPr>
                </pic:pic>
              </a:graphicData>
            </a:graphic>
          </wp:anchor>
        </w:drawing>
      </w:r>
    </w:p>
    <w:tbl>
      <w:tblPr>
        <w:tblStyle w:val="TableGrid"/>
        <w:tblW w:w="9720" w:type="dxa"/>
        <w:jc w:val="center"/>
        <w:tblInd w:w="108"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tblPr>
      <w:tblGrid>
        <w:gridCol w:w="4410"/>
        <w:gridCol w:w="2250"/>
        <w:gridCol w:w="3060"/>
      </w:tblGrid>
      <w:tr w:rsidR="00C23A8E" w:rsidTr="006F1BC1">
        <w:trPr>
          <w:trHeight w:val="485"/>
          <w:jc w:val="center"/>
        </w:trPr>
        <w:tc>
          <w:tcPr>
            <w:tcW w:w="4410" w:type="dxa"/>
            <w:vMerge w:val="restart"/>
            <w:vAlign w:val="center"/>
          </w:tcPr>
          <w:p w:rsidR="00C23A8E" w:rsidRDefault="00C23A8E" w:rsidP="00C567C2">
            <w:pPr>
              <w:pStyle w:val="Header"/>
              <w:rPr>
                <w:noProof/>
              </w:rPr>
            </w:pPr>
            <w:r>
              <w:rPr>
                <w:noProof/>
              </w:rPr>
              <w:drawing>
                <wp:inline distT="0" distB="0" distL="0" distR="0">
                  <wp:extent cx="1924050" cy="572015"/>
                  <wp:effectExtent l="0" t="0" r="0" b="0"/>
                  <wp:docPr id="3" name="Picture 3" descr="C:\Users\Formatter\Downloads\AMV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tter\Downloads\AMVI Logo.png"/>
                          <pic:cNvPicPr>
                            <a:picLocks noChangeAspect="1" noChangeArrowheads="1"/>
                          </pic:cNvPicPr>
                        </pic:nvPicPr>
                        <pic:blipFill rotWithShape="1">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18" t="8975" b="6265"/>
                          <a:stretch/>
                        </pic:blipFill>
                        <pic:spPr bwMode="auto">
                          <a:xfrm>
                            <a:off x="0" y="0"/>
                            <a:ext cx="1949447" cy="57956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250" w:type="dxa"/>
            <w:shd w:val="clear" w:color="auto" w:fill="4F81BD" w:themeFill="accent1"/>
            <w:vAlign w:val="center"/>
          </w:tcPr>
          <w:p w:rsidR="00C23A8E" w:rsidRPr="00204E29" w:rsidRDefault="00C23A8E" w:rsidP="006F1BC1">
            <w:pPr>
              <w:pStyle w:val="Header"/>
              <w:jc w:val="center"/>
              <w:rPr>
                <w:rFonts w:asciiTheme="majorHAnsi" w:hAnsiTheme="majorHAnsi" w:cstheme="majorHAnsi"/>
                <w:b/>
                <w:color w:val="FFFFFF" w:themeColor="background1"/>
                <w:sz w:val="16"/>
                <w:szCs w:val="16"/>
              </w:rPr>
            </w:pPr>
            <w:r>
              <w:rPr>
                <w:rFonts w:ascii="Arial" w:hAnsi="Arial"/>
                <w:b/>
                <w:i/>
                <w:color w:val="FFFFFF" w:themeColor="background1"/>
                <w:sz w:val="16"/>
                <w:szCs w:val="16"/>
              </w:rPr>
              <w:t>AMVI-FOR-PA-003</w:t>
            </w:r>
          </w:p>
        </w:tc>
        <w:tc>
          <w:tcPr>
            <w:tcW w:w="3060" w:type="dxa"/>
            <w:shd w:val="clear" w:color="auto" w:fill="4F81BD" w:themeFill="accent1"/>
            <w:vAlign w:val="center"/>
          </w:tcPr>
          <w:p w:rsidR="00C23A8E" w:rsidRPr="00066624" w:rsidRDefault="00C23A8E" w:rsidP="00C567C2">
            <w:pPr>
              <w:pStyle w:val="Header"/>
              <w:rPr>
                <w:rFonts w:ascii="Arial" w:hAnsi="Arial"/>
                <w:b/>
                <w:color w:val="FFFFFF" w:themeColor="background1"/>
                <w:sz w:val="16"/>
                <w:szCs w:val="16"/>
              </w:rPr>
            </w:pPr>
            <w:r>
              <w:rPr>
                <w:rFonts w:ascii="Arial" w:hAnsi="Arial"/>
                <w:b/>
                <w:color w:val="FFFFFF" w:themeColor="background1"/>
                <w:sz w:val="16"/>
                <w:szCs w:val="16"/>
              </w:rPr>
              <w:t>Press Release</w:t>
            </w:r>
          </w:p>
        </w:tc>
      </w:tr>
      <w:tr w:rsidR="00C23A8E" w:rsidTr="006F1BC1">
        <w:trPr>
          <w:trHeight w:val="485"/>
          <w:jc w:val="center"/>
        </w:trPr>
        <w:tc>
          <w:tcPr>
            <w:tcW w:w="4410" w:type="dxa"/>
            <w:vMerge/>
            <w:vAlign w:val="center"/>
          </w:tcPr>
          <w:p w:rsidR="00C23A8E" w:rsidRDefault="00C23A8E" w:rsidP="00C567C2">
            <w:pPr>
              <w:pStyle w:val="Header"/>
              <w:rPr>
                <w:noProof/>
              </w:rPr>
            </w:pPr>
          </w:p>
        </w:tc>
        <w:tc>
          <w:tcPr>
            <w:tcW w:w="2250" w:type="dxa"/>
            <w:shd w:val="clear" w:color="auto" w:fill="C0504D" w:themeFill="accent2"/>
            <w:vAlign w:val="center"/>
          </w:tcPr>
          <w:p w:rsidR="00C23A8E" w:rsidRPr="00574BD1" w:rsidRDefault="00C23A8E" w:rsidP="00C567C2">
            <w:pPr>
              <w:pStyle w:val="Header"/>
              <w:rPr>
                <w:rFonts w:asciiTheme="majorHAnsi" w:hAnsiTheme="majorHAnsi" w:cstheme="majorHAnsi"/>
                <w:b/>
                <w:color w:val="FFFFFF" w:themeColor="background1"/>
                <w:sz w:val="16"/>
                <w:szCs w:val="16"/>
              </w:rPr>
            </w:pPr>
            <w:r w:rsidRPr="00066624">
              <w:rPr>
                <w:rFonts w:ascii="Arial" w:hAnsi="Arial"/>
                <w:b/>
                <w:color w:val="FFFFFF" w:themeColor="background1"/>
                <w:sz w:val="16"/>
                <w:szCs w:val="16"/>
              </w:rPr>
              <w:t>Revision No.</w:t>
            </w:r>
            <w:r>
              <w:rPr>
                <w:b/>
                <w:color w:val="FFFFFF" w:themeColor="background1"/>
              </w:rPr>
              <w:t xml:space="preserve"> 02</w:t>
            </w:r>
          </w:p>
        </w:tc>
        <w:tc>
          <w:tcPr>
            <w:tcW w:w="3060" w:type="dxa"/>
            <w:shd w:val="clear" w:color="auto" w:fill="C0504D" w:themeFill="accent2"/>
            <w:vAlign w:val="center"/>
          </w:tcPr>
          <w:p w:rsidR="00C23A8E" w:rsidRPr="00066624" w:rsidRDefault="00C23A8E" w:rsidP="00C567C2">
            <w:pPr>
              <w:pStyle w:val="Header"/>
              <w:rPr>
                <w:rFonts w:ascii="Arial" w:hAnsi="Arial"/>
                <w:b/>
                <w:i/>
                <w:color w:val="FFFFFF" w:themeColor="background1"/>
                <w:sz w:val="16"/>
                <w:szCs w:val="16"/>
              </w:rPr>
            </w:pPr>
            <w:r>
              <w:rPr>
                <w:rFonts w:ascii="Arial" w:hAnsi="Arial"/>
                <w:b/>
                <w:i/>
                <w:color w:val="FFFFFF" w:themeColor="background1"/>
                <w:sz w:val="16"/>
                <w:szCs w:val="16"/>
              </w:rPr>
              <w:t>Effectivity Date: April 4, 2016</w:t>
            </w:r>
          </w:p>
        </w:tc>
      </w:tr>
    </w:tbl>
    <w:p w:rsidR="00C23A8E" w:rsidRDefault="001C5762" w:rsidP="00C23A8E">
      <w:pPr>
        <w:spacing w:line="360" w:lineRule="auto"/>
        <w:rPr>
          <w:rFonts w:ascii="Arial" w:hAnsi="Arial" w:cs="Arial"/>
          <w:b/>
          <w:sz w:val="24"/>
          <w:szCs w:val="32"/>
        </w:rPr>
      </w:pPr>
      <w:r w:rsidRPr="001C5762">
        <w:rPr>
          <w:noProof/>
        </w:rPr>
        <w:pict>
          <v:shapetype id="_x0000_t202" coordsize="21600,21600" o:spt="202" path="m,l,21600r21600,l21600,xe">
            <v:stroke joinstyle="miter"/>
            <v:path gradientshapeok="t" o:connecttype="rect"/>
          </v:shapetype>
          <v:shape id="Text Box 7" o:spid="_x0000_s1026" type="#_x0000_t202" style="position:absolute;margin-left:-7.8pt;margin-top:10.85pt;width:484.25pt;height:29.75pt;z-index:-2516582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" fillcolor="#b85c00" strokecolor="#963">
            <v:textbox>
              <w:txbxContent>
                <w:p w:rsidR="00C23A8E" w:rsidRPr="001A37FF" w:rsidRDefault="00C23A8E" w:rsidP="00C23A8E">
                  <w:pPr>
                    <w:jc w:val="center"/>
                    <w:rPr>
                      <w:rFonts w:ascii="Arial Black" w:eastAsia="Times New Roman" w:hAnsi="Arial Black"/>
                      <w:b/>
                      <w:color w:val="FFFFFF"/>
                      <w:sz w:val="36"/>
                      <w:szCs w:val="36"/>
                      <w:lang w:val="pt-BR"/>
                    </w:rPr>
                  </w:pPr>
                  <w:r>
                    <w:rPr>
                      <w:rFonts w:ascii="Arial Black" w:eastAsia="Times New Roman" w:hAnsi="Arial Black"/>
                      <w:b/>
                      <w:color w:val="FFFFFF"/>
                      <w:sz w:val="36"/>
                      <w:szCs w:val="36"/>
                      <w:lang w:val="pt-BR"/>
                    </w:rPr>
                    <w:t>N E W S   R E L E A S E</w:t>
                  </w:r>
                </w:p>
                <w:p w:rsidR="00C23A8E" w:rsidRPr="001A37FF" w:rsidRDefault="00C23A8E" w:rsidP="00C23A8E">
                  <w:pPr>
                    <w:rPr>
                      <w:rFonts w:eastAsia="Times New Roman"/>
                      <w:lang w:val="pt-BR"/>
                    </w:rPr>
                  </w:pPr>
                </w:p>
              </w:txbxContent>
            </v:textbox>
          </v:shape>
        </w:pict>
      </w:r>
    </w:p>
    <w:p w:rsidR="005B6DD4" w:rsidRDefault="005B6DD4" w:rsidP="00F04936">
      <w:pPr>
        <w:spacing w:line="360" w:lineRule="auto"/>
        <w:rPr>
          <w:rFonts w:ascii="Arial" w:hAnsi="Arial" w:cs="Arial"/>
          <w:b/>
          <w:sz w:val="24"/>
          <w:szCs w:val="32"/>
        </w:rPr>
      </w:pPr>
    </w:p>
    <w:p w:rsidR="00A26331" w:rsidRDefault="00A26331" w:rsidP="00F202BE">
      <w:pPr>
        <w:spacing w:after="0" w:line="240" w:lineRule="auto"/>
        <w:jc w:val="center"/>
        <w:rPr>
          <w:rFonts w:ascii="Arial" w:hAnsi="Arial" w:cs="Arial"/>
          <w:b/>
          <w:sz w:val="32"/>
          <w:szCs w:val="32"/>
        </w:rPr>
      </w:pPr>
      <w:r>
        <w:rPr>
          <w:rFonts w:ascii="Arial" w:hAnsi="Arial" w:cs="Arial"/>
          <w:b/>
          <w:sz w:val="32"/>
          <w:szCs w:val="32"/>
        </w:rPr>
        <w:t>Jabonga LGU C</w:t>
      </w:r>
      <w:r w:rsidR="007E6BE3">
        <w:rPr>
          <w:rFonts w:ascii="Arial" w:hAnsi="Arial" w:cs="Arial"/>
          <w:b/>
          <w:sz w:val="32"/>
          <w:szCs w:val="32"/>
        </w:rPr>
        <w:t xml:space="preserve">ommends Agata’s </w:t>
      </w:r>
      <w:r>
        <w:rPr>
          <w:rFonts w:ascii="Arial" w:hAnsi="Arial" w:cs="Arial"/>
          <w:b/>
          <w:sz w:val="32"/>
          <w:szCs w:val="32"/>
        </w:rPr>
        <w:t>C</w:t>
      </w:r>
      <w:r w:rsidR="007E6BE3">
        <w:rPr>
          <w:rFonts w:ascii="Arial" w:hAnsi="Arial" w:cs="Arial"/>
          <w:b/>
          <w:sz w:val="32"/>
          <w:szCs w:val="32"/>
        </w:rPr>
        <w:t>ontribution</w:t>
      </w:r>
      <w:r>
        <w:rPr>
          <w:rFonts w:ascii="Arial" w:hAnsi="Arial" w:cs="Arial"/>
          <w:b/>
          <w:sz w:val="32"/>
          <w:szCs w:val="32"/>
        </w:rPr>
        <w:t xml:space="preserve"> </w:t>
      </w:r>
    </w:p>
    <w:p w:rsidR="00047E79" w:rsidRPr="00047E79" w:rsidRDefault="00A26331" w:rsidP="00F202BE">
      <w:pPr>
        <w:spacing w:after="0" w:line="240" w:lineRule="auto"/>
        <w:jc w:val="center"/>
        <w:rPr>
          <w:rFonts w:ascii="Arial" w:hAnsi="Arial" w:cs="Arial"/>
          <w:b/>
          <w:sz w:val="32"/>
          <w:szCs w:val="32"/>
        </w:rPr>
      </w:pPr>
      <w:r>
        <w:rPr>
          <w:rFonts w:ascii="Arial" w:hAnsi="Arial" w:cs="Arial"/>
          <w:b/>
          <w:sz w:val="32"/>
          <w:szCs w:val="32"/>
        </w:rPr>
        <w:t>to Poverty Reduction</w:t>
      </w:r>
    </w:p>
    <w:p w:rsidR="00FA23F3" w:rsidRDefault="007E6BE3" w:rsidP="000055B1">
      <w:pPr>
        <w:pStyle w:val="PlainText"/>
        <w:jc w:val="center"/>
        <w:rPr>
          <w:rFonts w:ascii="Arial" w:hAnsi="Arial" w:cs="Arial"/>
          <w:i/>
          <w:sz w:val="20"/>
          <w:szCs w:val="20"/>
        </w:rPr>
      </w:pPr>
      <w:r>
        <w:rPr>
          <w:rFonts w:ascii="Arial" w:hAnsi="Arial" w:cs="Arial"/>
          <w:i/>
          <w:sz w:val="20"/>
          <w:szCs w:val="20"/>
        </w:rPr>
        <w:t xml:space="preserve">AMVI’s </w:t>
      </w:r>
      <w:r w:rsidR="00A26331">
        <w:rPr>
          <w:rFonts w:ascii="Arial" w:hAnsi="Arial" w:cs="Arial"/>
          <w:i/>
          <w:sz w:val="20"/>
          <w:szCs w:val="20"/>
        </w:rPr>
        <w:t>s</w:t>
      </w:r>
      <w:r>
        <w:rPr>
          <w:rFonts w:ascii="Arial" w:hAnsi="Arial" w:cs="Arial"/>
          <w:i/>
          <w:sz w:val="20"/>
          <w:szCs w:val="20"/>
        </w:rPr>
        <w:t xml:space="preserve">ocial </w:t>
      </w:r>
      <w:r w:rsidR="00A26331">
        <w:rPr>
          <w:rFonts w:ascii="Arial" w:hAnsi="Arial" w:cs="Arial"/>
          <w:i/>
          <w:sz w:val="20"/>
          <w:szCs w:val="20"/>
        </w:rPr>
        <w:t xml:space="preserve">programs enhance living conditions </w:t>
      </w:r>
      <w:r w:rsidR="00B35B59">
        <w:rPr>
          <w:rFonts w:ascii="Arial" w:hAnsi="Arial" w:cs="Arial"/>
          <w:i/>
          <w:sz w:val="20"/>
          <w:szCs w:val="20"/>
        </w:rPr>
        <w:t>in</w:t>
      </w:r>
      <w:r w:rsidR="00A26331">
        <w:rPr>
          <w:rFonts w:ascii="Arial" w:hAnsi="Arial" w:cs="Arial"/>
          <w:i/>
          <w:sz w:val="20"/>
          <w:szCs w:val="20"/>
        </w:rPr>
        <w:t xml:space="preserve"> its extended </w:t>
      </w:r>
      <w:r>
        <w:rPr>
          <w:rFonts w:ascii="Arial" w:hAnsi="Arial" w:cs="Arial"/>
          <w:i/>
          <w:sz w:val="20"/>
          <w:szCs w:val="20"/>
        </w:rPr>
        <w:t>communities</w:t>
      </w:r>
    </w:p>
    <w:p w:rsidR="00A26331" w:rsidRDefault="00A26331" w:rsidP="000055B1">
      <w:pPr>
        <w:pStyle w:val="PlainText"/>
        <w:jc w:val="center"/>
        <w:rPr>
          <w:rFonts w:ascii="Arial" w:hAnsi="Arial" w:cs="Arial"/>
          <w:i/>
          <w:sz w:val="20"/>
          <w:szCs w:val="20"/>
        </w:rPr>
      </w:pPr>
    </w:p>
    <w:p w:rsidR="00F5659A" w:rsidRDefault="00F5659A" w:rsidP="00F5659A">
      <w:pPr>
        <w:spacing w:after="0" w:line="240" w:lineRule="auto"/>
        <w:rPr>
          <w:rFonts w:ascii="Arial" w:hAnsi="Arial" w:cs="Arial"/>
          <w:b/>
          <w:noProof/>
          <w:sz w:val="20"/>
          <w:szCs w:val="20"/>
        </w:rPr>
      </w:pPr>
      <w:r>
        <w:rPr>
          <w:rFonts w:ascii="Arial" w:hAnsi="Arial" w:cs="Arial"/>
          <w:b/>
          <w:sz w:val="20"/>
          <w:szCs w:val="20"/>
        </w:rPr>
        <w:tab/>
      </w:r>
    </w:p>
    <w:p w:rsidR="00F5659A" w:rsidRDefault="00F5659A" w:rsidP="00F5659A">
      <w:pPr>
        <w:spacing w:after="0" w:line="240" w:lineRule="auto"/>
        <w:rPr>
          <w:rFonts w:ascii="Arial" w:hAnsi="Arial" w:cs="Arial"/>
          <w:b/>
          <w:sz w:val="20"/>
          <w:szCs w:val="20"/>
        </w:rPr>
      </w:pPr>
      <w:r w:rsidRPr="00F5659A">
        <w:rPr>
          <w:rFonts w:ascii="Arial" w:hAnsi="Arial" w:cs="Arial"/>
          <w:b/>
          <w:noProof/>
          <w:sz w:val="20"/>
          <w:szCs w:val="20"/>
        </w:rPr>
        <w:drawing>
          <wp:inline distT="0" distB="0" distL="0" distR="0">
            <wp:extent cx="6006627" cy="3978612"/>
            <wp:effectExtent l="19050" t="0" r="0" b="0"/>
            <wp:docPr id="6" name="Picture 8" descr="D:\agata iec footages\events images\Agata Educ 03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gata iec footages\events images\Agata Educ 03 small.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10266" cy="3981022"/>
                    </a:xfrm>
                    <a:prstGeom prst="rect">
                      <a:avLst/>
                    </a:prstGeom>
                    <a:noFill/>
                    <a:ln>
                      <a:noFill/>
                    </a:ln>
                  </pic:spPr>
                </pic:pic>
              </a:graphicData>
            </a:graphic>
          </wp:inline>
        </w:drawing>
      </w:r>
    </w:p>
    <w:p w:rsidR="00A65D49" w:rsidRDefault="00A65D49" w:rsidP="00D136AC">
      <w:pPr>
        <w:spacing w:after="0" w:line="240" w:lineRule="auto"/>
        <w:jc w:val="both"/>
        <w:rPr>
          <w:rFonts w:ascii="Times New Roman" w:eastAsia="Times New Roman" w:hAnsi="Times New Roman"/>
          <w:sz w:val="24"/>
          <w:szCs w:val="24"/>
        </w:rPr>
      </w:pPr>
      <w:r>
        <w:rPr>
          <w:rFonts w:ascii="Arial" w:hAnsi="Arial" w:cs="Arial"/>
          <w:i/>
          <w:sz w:val="20"/>
          <w:szCs w:val="20"/>
        </w:rPr>
        <w:t xml:space="preserve">Students of Agata-supported </w:t>
      </w:r>
      <w:r w:rsidR="00F5659A" w:rsidRPr="00F5659A">
        <w:rPr>
          <w:rFonts w:ascii="Arial" w:hAnsi="Arial" w:cs="Arial"/>
          <w:i/>
          <w:sz w:val="20"/>
          <w:szCs w:val="20"/>
        </w:rPr>
        <w:t xml:space="preserve">Narcisa Bermudez Elementary </w:t>
      </w:r>
      <w:r>
        <w:rPr>
          <w:rFonts w:ascii="Arial" w:hAnsi="Arial" w:cs="Arial"/>
          <w:i/>
          <w:sz w:val="20"/>
          <w:szCs w:val="20"/>
        </w:rPr>
        <w:t xml:space="preserve">are motivated to </w:t>
      </w:r>
      <w:r w:rsidR="00F5659A" w:rsidRPr="00F5659A">
        <w:rPr>
          <w:rFonts w:ascii="Arial" w:hAnsi="Arial" w:cs="Arial"/>
          <w:i/>
          <w:sz w:val="20"/>
          <w:szCs w:val="20"/>
        </w:rPr>
        <w:t>go</w:t>
      </w:r>
      <w:r>
        <w:rPr>
          <w:rFonts w:ascii="Arial" w:hAnsi="Arial" w:cs="Arial"/>
          <w:i/>
          <w:sz w:val="20"/>
          <w:szCs w:val="20"/>
        </w:rPr>
        <w:t xml:space="preserve"> back </w:t>
      </w:r>
      <w:r w:rsidR="00F5659A" w:rsidRPr="00F5659A">
        <w:rPr>
          <w:rFonts w:ascii="Arial" w:hAnsi="Arial" w:cs="Arial"/>
          <w:i/>
          <w:sz w:val="20"/>
          <w:szCs w:val="20"/>
        </w:rPr>
        <w:t xml:space="preserve">to school </w:t>
      </w:r>
      <w:r>
        <w:rPr>
          <w:rFonts w:ascii="Arial" w:hAnsi="Arial" w:cs="Arial"/>
          <w:i/>
          <w:sz w:val="20"/>
          <w:szCs w:val="20"/>
        </w:rPr>
        <w:t>as AMVI</w:t>
      </w:r>
      <w:r w:rsidR="00F5659A" w:rsidRPr="00F5659A">
        <w:rPr>
          <w:rFonts w:ascii="Arial" w:hAnsi="Arial" w:cs="Arial"/>
          <w:i/>
          <w:sz w:val="20"/>
          <w:szCs w:val="20"/>
        </w:rPr>
        <w:t xml:space="preserve"> </w:t>
      </w:r>
      <w:r>
        <w:rPr>
          <w:rFonts w:ascii="Arial" w:hAnsi="Arial" w:cs="Arial"/>
          <w:i/>
          <w:sz w:val="20"/>
          <w:szCs w:val="20"/>
        </w:rPr>
        <w:t xml:space="preserve">renews its </w:t>
      </w:r>
      <w:r w:rsidR="00F5659A" w:rsidRPr="00F5659A">
        <w:rPr>
          <w:rFonts w:ascii="Arial" w:hAnsi="Arial" w:cs="Arial"/>
          <w:i/>
          <w:sz w:val="20"/>
          <w:szCs w:val="20"/>
        </w:rPr>
        <w:t xml:space="preserve">support </w:t>
      </w:r>
      <w:r>
        <w:rPr>
          <w:rFonts w:ascii="Arial" w:hAnsi="Arial" w:cs="Arial"/>
          <w:i/>
          <w:sz w:val="20"/>
          <w:szCs w:val="20"/>
        </w:rPr>
        <w:t xml:space="preserve">in the form of </w:t>
      </w:r>
      <w:r w:rsidR="00564C24">
        <w:rPr>
          <w:rFonts w:ascii="Arial" w:hAnsi="Arial" w:cs="Arial"/>
          <w:i/>
          <w:sz w:val="20"/>
          <w:szCs w:val="20"/>
        </w:rPr>
        <w:t xml:space="preserve">school </w:t>
      </w:r>
      <w:r w:rsidR="00F5659A" w:rsidRPr="00F5659A">
        <w:rPr>
          <w:rFonts w:ascii="Arial" w:hAnsi="Arial" w:cs="Arial"/>
          <w:i/>
          <w:sz w:val="20"/>
          <w:szCs w:val="20"/>
        </w:rPr>
        <w:t>supplies</w:t>
      </w:r>
      <w:r>
        <w:rPr>
          <w:rFonts w:ascii="Arial" w:hAnsi="Arial" w:cs="Arial"/>
          <w:i/>
          <w:sz w:val="20"/>
          <w:szCs w:val="20"/>
        </w:rPr>
        <w:t>, teaching materials</w:t>
      </w:r>
      <w:r w:rsidR="00F5659A" w:rsidRPr="00F5659A">
        <w:rPr>
          <w:rFonts w:ascii="Arial" w:hAnsi="Arial" w:cs="Arial"/>
          <w:i/>
          <w:sz w:val="20"/>
          <w:szCs w:val="20"/>
        </w:rPr>
        <w:t xml:space="preserve"> and facility</w:t>
      </w:r>
      <w:r>
        <w:rPr>
          <w:rFonts w:ascii="Arial" w:hAnsi="Arial" w:cs="Arial"/>
          <w:i/>
          <w:sz w:val="20"/>
          <w:szCs w:val="20"/>
        </w:rPr>
        <w:t xml:space="preserve"> enhancements – and through the indigenous Mamanwas’ royalties </w:t>
      </w:r>
      <w:r w:rsidR="00B015FA">
        <w:rPr>
          <w:rFonts w:ascii="Arial" w:hAnsi="Arial" w:cs="Arial"/>
          <w:i/>
          <w:sz w:val="20"/>
          <w:szCs w:val="20"/>
        </w:rPr>
        <w:t xml:space="preserve">received </w:t>
      </w:r>
      <w:r>
        <w:rPr>
          <w:rFonts w:ascii="Arial" w:hAnsi="Arial" w:cs="Arial"/>
          <w:i/>
          <w:sz w:val="20"/>
          <w:szCs w:val="20"/>
        </w:rPr>
        <w:t>– a multi-purpose</w:t>
      </w:r>
      <w:r w:rsidR="00D136AC">
        <w:rPr>
          <w:rFonts w:ascii="Arial" w:hAnsi="Arial" w:cs="Arial"/>
          <w:i/>
          <w:sz w:val="20"/>
          <w:szCs w:val="20"/>
        </w:rPr>
        <w:t xml:space="preserve"> stage on which to conduct school-wide activities.</w:t>
      </w:r>
    </w:p>
    <w:p w:rsidR="00D136AC" w:rsidRDefault="00D136AC" w:rsidP="00D136AC">
      <w:pPr>
        <w:spacing w:after="0" w:line="240" w:lineRule="auto"/>
        <w:jc w:val="both"/>
        <w:rPr>
          <w:rFonts w:ascii="Arial" w:hAnsi="Arial" w:cs="Arial"/>
          <w:i/>
          <w:sz w:val="20"/>
          <w:szCs w:val="20"/>
        </w:rPr>
      </w:pPr>
    </w:p>
    <w:p w:rsidR="007E6BE3" w:rsidRDefault="00F202BE" w:rsidP="00A65D49">
      <w:pPr>
        <w:spacing w:after="0" w:line="360" w:lineRule="auto"/>
        <w:jc w:val="both"/>
        <w:rPr>
          <w:rFonts w:ascii="Arial" w:hAnsi="Arial" w:cs="Arial"/>
          <w:sz w:val="20"/>
          <w:szCs w:val="20"/>
          <w:lang w:val="en-PH"/>
        </w:rPr>
      </w:pPr>
      <w:r>
        <w:rPr>
          <w:rFonts w:ascii="Arial" w:hAnsi="Arial" w:cs="Arial"/>
          <w:b/>
          <w:sz w:val="20"/>
          <w:szCs w:val="20"/>
          <w:lang w:val="en-PH"/>
        </w:rPr>
        <w:t>Butuan</w:t>
      </w:r>
      <w:r w:rsidR="00027188">
        <w:rPr>
          <w:rFonts w:ascii="Arial" w:hAnsi="Arial" w:cs="Arial"/>
          <w:b/>
          <w:sz w:val="20"/>
          <w:szCs w:val="20"/>
          <w:lang w:val="en-PH"/>
        </w:rPr>
        <w:t>, Agusan del Norte</w:t>
      </w:r>
      <w:r w:rsidR="0017631E" w:rsidRPr="00547C27">
        <w:rPr>
          <w:rFonts w:ascii="Arial" w:hAnsi="Arial" w:cs="Arial"/>
          <w:b/>
          <w:sz w:val="20"/>
          <w:szCs w:val="20"/>
          <w:lang w:val="en-PH"/>
        </w:rPr>
        <w:t xml:space="preserve"> / </w:t>
      </w:r>
      <w:r w:rsidR="00B35B59">
        <w:rPr>
          <w:rFonts w:ascii="Arial" w:hAnsi="Arial" w:cs="Arial"/>
          <w:b/>
          <w:sz w:val="20"/>
          <w:szCs w:val="20"/>
          <w:lang w:val="en-PH"/>
        </w:rPr>
        <w:t xml:space="preserve">October </w:t>
      </w:r>
      <w:r w:rsidR="00D757C5">
        <w:rPr>
          <w:rFonts w:ascii="Arial" w:hAnsi="Arial" w:cs="Arial"/>
          <w:b/>
          <w:sz w:val="20"/>
          <w:szCs w:val="20"/>
          <w:lang w:val="en-PH"/>
        </w:rPr>
        <w:t>2016</w:t>
      </w:r>
      <w:r w:rsidR="0017631E" w:rsidRPr="00547C27">
        <w:rPr>
          <w:rFonts w:ascii="Arial" w:hAnsi="Arial" w:cs="Arial"/>
          <w:b/>
          <w:sz w:val="20"/>
          <w:szCs w:val="20"/>
          <w:lang w:val="en-PH"/>
        </w:rPr>
        <w:t xml:space="preserve"> </w:t>
      </w:r>
      <w:r w:rsidR="0017631E" w:rsidRPr="00547C27">
        <w:rPr>
          <w:rFonts w:ascii="Arial" w:hAnsi="Arial" w:cs="Arial"/>
          <w:sz w:val="20"/>
          <w:szCs w:val="20"/>
          <w:lang w:val="en-PH"/>
        </w:rPr>
        <w:t>–</w:t>
      </w:r>
      <w:r w:rsidR="0082745D">
        <w:rPr>
          <w:rFonts w:ascii="Arial" w:hAnsi="Arial" w:cs="Arial"/>
          <w:sz w:val="20"/>
          <w:szCs w:val="20"/>
          <w:lang w:val="en-PH"/>
        </w:rPr>
        <w:t xml:space="preserve"> </w:t>
      </w:r>
      <w:r w:rsidR="00D136AC">
        <w:rPr>
          <w:rFonts w:ascii="Arial" w:hAnsi="Arial" w:cs="Arial"/>
          <w:sz w:val="20"/>
          <w:szCs w:val="20"/>
          <w:lang w:val="en-PH"/>
        </w:rPr>
        <w:t xml:space="preserve">Jabonga </w:t>
      </w:r>
      <w:r w:rsidR="007E6BE3">
        <w:rPr>
          <w:rFonts w:ascii="Arial" w:hAnsi="Arial" w:cs="Arial"/>
          <w:sz w:val="20"/>
          <w:szCs w:val="20"/>
          <w:lang w:val="en-PH"/>
        </w:rPr>
        <w:t xml:space="preserve">Municipal Mayor Hon. Jasmin F. Monton </w:t>
      </w:r>
      <w:r w:rsidR="00B35B59">
        <w:rPr>
          <w:rFonts w:ascii="Arial" w:hAnsi="Arial" w:cs="Arial"/>
          <w:sz w:val="20"/>
          <w:szCs w:val="20"/>
          <w:lang w:val="en-PH"/>
        </w:rPr>
        <w:t>re</w:t>
      </w:r>
      <w:r w:rsidR="00D136AC">
        <w:rPr>
          <w:rFonts w:ascii="Arial" w:hAnsi="Arial" w:cs="Arial"/>
          <w:sz w:val="20"/>
          <w:szCs w:val="20"/>
          <w:lang w:val="en-PH"/>
        </w:rPr>
        <w:t xml:space="preserve">affirmed the </w:t>
      </w:r>
      <w:r w:rsidR="007E6BE3">
        <w:rPr>
          <w:rFonts w:ascii="Arial" w:hAnsi="Arial" w:cs="Arial"/>
          <w:sz w:val="20"/>
          <w:szCs w:val="20"/>
          <w:lang w:val="en-PH"/>
        </w:rPr>
        <w:t>social contribution</w:t>
      </w:r>
      <w:r w:rsidR="00D136AC">
        <w:rPr>
          <w:rFonts w:ascii="Arial" w:hAnsi="Arial" w:cs="Arial"/>
          <w:sz w:val="20"/>
          <w:szCs w:val="20"/>
          <w:lang w:val="en-PH"/>
        </w:rPr>
        <w:t>s of Agata Mining Ventures Inc. (AMVI) that augmented</w:t>
      </w:r>
      <w:r w:rsidR="007E6BE3">
        <w:rPr>
          <w:rFonts w:ascii="Arial" w:hAnsi="Arial" w:cs="Arial"/>
          <w:sz w:val="20"/>
          <w:szCs w:val="20"/>
          <w:lang w:val="en-PH"/>
        </w:rPr>
        <w:t xml:space="preserve"> the economic development of the communities within its MPSA. </w:t>
      </w:r>
      <w:r w:rsidR="00D136AC">
        <w:rPr>
          <w:rFonts w:ascii="Arial" w:hAnsi="Arial" w:cs="Arial"/>
          <w:sz w:val="20"/>
          <w:szCs w:val="20"/>
          <w:lang w:val="en-PH"/>
        </w:rPr>
        <w:t xml:space="preserve"> </w:t>
      </w:r>
      <w:r w:rsidR="007E6BE3">
        <w:rPr>
          <w:rFonts w:ascii="Arial" w:hAnsi="Arial" w:cs="Arial"/>
          <w:sz w:val="20"/>
          <w:szCs w:val="20"/>
          <w:lang w:val="en-PH"/>
        </w:rPr>
        <w:t xml:space="preserve">AMVI, a joint nickel laterite project of TVI Resources Development Inc. (TVIRD) and </w:t>
      </w:r>
      <w:r w:rsidR="0096530D">
        <w:rPr>
          <w:rFonts w:ascii="Arial" w:hAnsi="Arial" w:cs="Arial"/>
          <w:sz w:val="20"/>
          <w:szCs w:val="20"/>
          <w:lang w:val="en-PH"/>
        </w:rPr>
        <w:t>MRL Nickel Philippines Inc. (MRL)</w:t>
      </w:r>
      <w:r w:rsidR="00564C24">
        <w:rPr>
          <w:rFonts w:ascii="Arial" w:hAnsi="Arial" w:cs="Arial"/>
          <w:sz w:val="20"/>
          <w:szCs w:val="20"/>
          <w:lang w:val="en-PH"/>
        </w:rPr>
        <w:t>, has</w:t>
      </w:r>
      <w:r w:rsidR="007E6BE3">
        <w:rPr>
          <w:rFonts w:ascii="Arial" w:hAnsi="Arial" w:cs="Arial"/>
          <w:sz w:val="20"/>
          <w:szCs w:val="20"/>
          <w:lang w:val="en-PH"/>
        </w:rPr>
        <w:t xml:space="preserve"> been instrumental in </w:t>
      </w:r>
      <w:r w:rsidR="00D136AC">
        <w:rPr>
          <w:rFonts w:ascii="Arial" w:hAnsi="Arial" w:cs="Arial"/>
          <w:sz w:val="20"/>
          <w:szCs w:val="20"/>
          <w:lang w:val="en-PH"/>
        </w:rPr>
        <w:t xml:space="preserve">mobilizing this </w:t>
      </w:r>
      <w:r w:rsidR="007E6BE3">
        <w:rPr>
          <w:rFonts w:ascii="Arial" w:hAnsi="Arial" w:cs="Arial"/>
          <w:sz w:val="20"/>
          <w:szCs w:val="20"/>
          <w:lang w:val="en-PH"/>
        </w:rPr>
        <w:t xml:space="preserve">positive </w:t>
      </w:r>
      <w:r w:rsidR="007E6BE3">
        <w:rPr>
          <w:rFonts w:ascii="Arial" w:hAnsi="Arial" w:cs="Arial"/>
          <w:sz w:val="20"/>
          <w:szCs w:val="20"/>
          <w:lang w:val="en-PH"/>
        </w:rPr>
        <w:lastRenderedPageBreak/>
        <w:t xml:space="preserve">momentum </w:t>
      </w:r>
      <w:r w:rsidR="00D136AC">
        <w:rPr>
          <w:rFonts w:ascii="Arial" w:hAnsi="Arial" w:cs="Arial"/>
          <w:sz w:val="20"/>
          <w:szCs w:val="20"/>
          <w:lang w:val="en-PH"/>
        </w:rPr>
        <w:t>with</w:t>
      </w:r>
      <w:r w:rsidR="007E6BE3">
        <w:rPr>
          <w:rFonts w:ascii="Arial" w:hAnsi="Arial" w:cs="Arial"/>
          <w:sz w:val="20"/>
          <w:szCs w:val="20"/>
          <w:lang w:val="en-PH"/>
        </w:rPr>
        <w:t xml:space="preserve">in just </w:t>
      </w:r>
      <w:r w:rsidR="00D136AC">
        <w:rPr>
          <w:rFonts w:ascii="Arial" w:hAnsi="Arial" w:cs="Arial"/>
          <w:sz w:val="20"/>
          <w:szCs w:val="20"/>
          <w:lang w:val="en-PH"/>
        </w:rPr>
        <w:t>two</w:t>
      </w:r>
      <w:r w:rsidR="007E6BE3">
        <w:rPr>
          <w:rFonts w:ascii="Arial" w:hAnsi="Arial" w:cs="Arial"/>
          <w:sz w:val="20"/>
          <w:szCs w:val="20"/>
          <w:lang w:val="en-PH"/>
        </w:rPr>
        <w:t xml:space="preserve"> years of </w:t>
      </w:r>
      <w:r w:rsidR="00D136AC">
        <w:rPr>
          <w:rFonts w:ascii="Arial" w:hAnsi="Arial" w:cs="Arial"/>
          <w:sz w:val="20"/>
          <w:szCs w:val="20"/>
          <w:lang w:val="en-PH"/>
        </w:rPr>
        <w:t>operating</w:t>
      </w:r>
      <w:r w:rsidR="00564C24">
        <w:rPr>
          <w:rFonts w:ascii="Arial" w:hAnsi="Arial" w:cs="Arial"/>
          <w:sz w:val="20"/>
          <w:szCs w:val="20"/>
          <w:lang w:val="en-PH"/>
        </w:rPr>
        <w:t xml:space="preserve"> in the municipality as well as in neighboring Santiago and Tubay where</w:t>
      </w:r>
      <w:r w:rsidR="0080292A">
        <w:rPr>
          <w:rFonts w:ascii="Arial" w:hAnsi="Arial" w:cs="Arial"/>
          <w:sz w:val="20"/>
          <w:szCs w:val="20"/>
          <w:lang w:val="en-PH"/>
        </w:rPr>
        <w:t xml:space="preserve"> it primarily </w:t>
      </w:r>
      <w:r w:rsidR="00B35B59">
        <w:rPr>
          <w:rFonts w:ascii="Arial" w:hAnsi="Arial" w:cs="Arial"/>
          <w:sz w:val="20"/>
          <w:szCs w:val="20"/>
          <w:lang w:val="en-PH"/>
        </w:rPr>
        <w:t>conducts it business</w:t>
      </w:r>
      <w:r w:rsidR="0080292A">
        <w:rPr>
          <w:rFonts w:ascii="Arial" w:hAnsi="Arial" w:cs="Arial"/>
          <w:sz w:val="20"/>
          <w:szCs w:val="20"/>
          <w:lang w:val="en-PH"/>
        </w:rPr>
        <w:t>.</w:t>
      </w:r>
    </w:p>
    <w:p w:rsidR="0080292A" w:rsidRDefault="0080292A" w:rsidP="00A65D49">
      <w:pPr>
        <w:spacing w:after="0" w:line="360" w:lineRule="auto"/>
        <w:jc w:val="both"/>
        <w:rPr>
          <w:rFonts w:ascii="Arial" w:hAnsi="Arial" w:cs="Arial"/>
          <w:sz w:val="20"/>
          <w:szCs w:val="20"/>
          <w:lang w:val="en-PH"/>
        </w:rPr>
      </w:pPr>
    </w:p>
    <w:p w:rsidR="007E6BE3" w:rsidRDefault="00D136AC" w:rsidP="00A65D49">
      <w:pPr>
        <w:spacing w:after="0" w:line="360" w:lineRule="auto"/>
        <w:jc w:val="both"/>
        <w:rPr>
          <w:rFonts w:ascii="Arial" w:hAnsi="Arial" w:cs="Arial"/>
          <w:sz w:val="20"/>
          <w:szCs w:val="20"/>
          <w:lang w:val="en-PH"/>
        </w:rPr>
      </w:pPr>
      <w:r>
        <w:rPr>
          <w:rFonts w:ascii="Arial" w:hAnsi="Arial" w:cs="Arial"/>
          <w:sz w:val="20"/>
          <w:szCs w:val="20"/>
          <w:lang w:val="en-PH"/>
        </w:rPr>
        <w:t xml:space="preserve">The company was recognized for “contributing substantially invaluable impact in terms of employment generation and other income generation opportunities” for the municipality’s constituents.  The certificate of recognition also cited AMVI’s </w:t>
      </w:r>
      <w:r w:rsidR="006C1117">
        <w:rPr>
          <w:rFonts w:ascii="Arial" w:hAnsi="Arial" w:cs="Arial"/>
          <w:sz w:val="20"/>
          <w:szCs w:val="20"/>
          <w:lang w:val="en-PH"/>
        </w:rPr>
        <w:t>involvement “provided multiplier effects” that ultimately reduced the incidence of poverty in the municipality.  The official document was co-signed by Vice Mayor Glicerio Monton.</w:t>
      </w:r>
    </w:p>
    <w:p w:rsidR="006C1117" w:rsidRDefault="006C1117" w:rsidP="00A65D49">
      <w:pPr>
        <w:spacing w:after="0" w:line="360" w:lineRule="auto"/>
        <w:jc w:val="both"/>
        <w:rPr>
          <w:rFonts w:ascii="Arial" w:hAnsi="Arial" w:cs="Arial"/>
          <w:sz w:val="20"/>
          <w:szCs w:val="20"/>
          <w:lang w:val="en-PH"/>
        </w:rPr>
      </w:pPr>
    </w:p>
    <w:p w:rsidR="0074312D" w:rsidRPr="0074312D" w:rsidRDefault="00B35B59" w:rsidP="00A65D49">
      <w:pPr>
        <w:spacing w:after="0" w:line="360" w:lineRule="auto"/>
        <w:jc w:val="both"/>
        <w:rPr>
          <w:rFonts w:ascii="Arial" w:hAnsi="Arial" w:cs="Arial"/>
          <w:b/>
          <w:sz w:val="20"/>
          <w:szCs w:val="20"/>
          <w:lang w:val="en-PH"/>
        </w:rPr>
      </w:pPr>
      <w:r>
        <w:rPr>
          <w:rFonts w:ascii="Arial" w:hAnsi="Arial" w:cs="Arial"/>
          <w:b/>
          <w:sz w:val="20"/>
          <w:szCs w:val="20"/>
          <w:lang w:val="en-PH"/>
        </w:rPr>
        <w:t>C</w:t>
      </w:r>
      <w:r w:rsidR="0074312D" w:rsidRPr="0074312D">
        <w:rPr>
          <w:rFonts w:ascii="Arial" w:hAnsi="Arial" w:cs="Arial"/>
          <w:b/>
          <w:sz w:val="20"/>
          <w:szCs w:val="20"/>
          <w:lang w:val="en-PH"/>
        </w:rPr>
        <w:t>hange</w:t>
      </w:r>
      <w:r>
        <w:rPr>
          <w:rFonts w:ascii="Arial" w:hAnsi="Arial" w:cs="Arial"/>
          <w:b/>
          <w:sz w:val="20"/>
          <w:szCs w:val="20"/>
          <w:lang w:val="en-PH"/>
        </w:rPr>
        <w:t xml:space="preserve"> is here</w:t>
      </w:r>
    </w:p>
    <w:p w:rsidR="00B35B59" w:rsidRDefault="00744BFD" w:rsidP="00A65D49">
      <w:pPr>
        <w:spacing w:after="0" w:line="360" w:lineRule="auto"/>
        <w:jc w:val="both"/>
        <w:rPr>
          <w:rFonts w:ascii="Arial" w:hAnsi="Arial" w:cs="Arial"/>
          <w:sz w:val="20"/>
          <w:szCs w:val="20"/>
          <w:lang w:val="en-PH"/>
        </w:rPr>
      </w:pPr>
      <w:r>
        <w:rPr>
          <w:rFonts w:ascii="Arial" w:hAnsi="Arial" w:cs="Arial"/>
          <w:sz w:val="20"/>
          <w:szCs w:val="20"/>
          <w:lang w:val="en-PH"/>
        </w:rPr>
        <w:t xml:space="preserve">AMVI </w:t>
      </w:r>
      <w:r w:rsidR="006C1117">
        <w:rPr>
          <w:rFonts w:ascii="Arial" w:hAnsi="Arial" w:cs="Arial"/>
          <w:sz w:val="20"/>
          <w:szCs w:val="20"/>
          <w:lang w:val="en-PH"/>
        </w:rPr>
        <w:t xml:space="preserve">rolled-out </w:t>
      </w:r>
      <w:r w:rsidR="00FA4D7B">
        <w:rPr>
          <w:rFonts w:ascii="Arial" w:hAnsi="Arial" w:cs="Arial"/>
          <w:sz w:val="20"/>
          <w:szCs w:val="20"/>
          <w:lang w:val="en-PH"/>
        </w:rPr>
        <w:t>its</w:t>
      </w:r>
      <w:r w:rsidR="00A16FD3">
        <w:rPr>
          <w:rFonts w:ascii="Arial" w:hAnsi="Arial" w:cs="Arial"/>
          <w:sz w:val="20"/>
          <w:szCs w:val="20"/>
          <w:lang w:val="en-PH"/>
        </w:rPr>
        <w:t xml:space="preserve"> Social Development Management Program (SDMP) </w:t>
      </w:r>
      <w:r w:rsidR="0080292A">
        <w:rPr>
          <w:rFonts w:ascii="Arial" w:hAnsi="Arial" w:cs="Arial"/>
          <w:sz w:val="20"/>
          <w:szCs w:val="20"/>
          <w:lang w:val="en-PH"/>
        </w:rPr>
        <w:t xml:space="preserve">in </w:t>
      </w:r>
      <w:r w:rsidR="006C1117">
        <w:rPr>
          <w:rFonts w:ascii="Arial" w:hAnsi="Arial" w:cs="Arial"/>
          <w:sz w:val="20"/>
          <w:szCs w:val="20"/>
          <w:lang w:val="en-PH"/>
        </w:rPr>
        <w:t xml:space="preserve">the communities of Jabonga, supporting local </w:t>
      </w:r>
      <w:r w:rsidR="00A16FD3">
        <w:rPr>
          <w:rFonts w:ascii="Arial" w:hAnsi="Arial" w:cs="Arial"/>
          <w:sz w:val="20"/>
          <w:szCs w:val="20"/>
          <w:lang w:val="en-PH"/>
        </w:rPr>
        <w:t xml:space="preserve">health, education, livelihood, public </w:t>
      </w:r>
      <w:r w:rsidR="006C1117">
        <w:rPr>
          <w:rFonts w:ascii="Arial" w:hAnsi="Arial" w:cs="Arial"/>
          <w:sz w:val="20"/>
          <w:szCs w:val="20"/>
          <w:lang w:val="en-PH"/>
        </w:rPr>
        <w:t>infrastructure</w:t>
      </w:r>
      <w:r w:rsidR="00A16FD3">
        <w:rPr>
          <w:rFonts w:ascii="Arial" w:hAnsi="Arial" w:cs="Arial"/>
          <w:sz w:val="20"/>
          <w:szCs w:val="20"/>
          <w:lang w:val="en-PH"/>
        </w:rPr>
        <w:t xml:space="preserve"> and socio-cultural activities</w:t>
      </w:r>
      <w:r w:rsidR="00B35B59">
        <w:rPr>
          <w:rFonts w:ascii="Arial" w:hAnsi="Arial" w:cs="Arial"/>
          <w:sz w:val="20"/>
          <w:szCs w:val="20"/>
          <w:lang w:val="en-PH"/>
        </w:rPr>
        <w:t xml:space="preserve"> in the municipality</w:t>
      </w:r>
      <w:r w:rsidR="00A16FD3">
        <w:rPr>
          <w:rFonts w:ascii="Arial" w:hAnsi="Arial" w:cs="Arial"/>
          <w:sz w:val="20"/>
          <w:szCs w:val="20"/>
          <w:lang w:val="en-PH"/>
        </w:rPr>
        <w:t xml:space="preserve">. </w:t>
      </w:r>
      <w:r w:rsidR="00B35B59">
        <w:rPr>
          <w:rFonts w:ascii="Arial" w:hAnsi="Arial" w:cs="Arial"/>
          <w:sz w:val="20"/>
          <w:szCs w:val="20"/>
          <w:lang w:val="en-PH"/>
        </w:rPr>
        <w:t xml:space="preserve"> </w:t>
      </w:r>
      <w:r w:rsidR="00A16FD3">
        <w:rPr>
          <w:rFonts w:ascii="Arial" w:hAnsi="Arial" w:cs="Arial"/>
          <w:sz w:val="20"/>
          <w:szCs w:val="20"/>
          <w:lang w:val="en-PH"/>
        </w:rPr>
        <w:t xml:space="preserve">In </w:t>
      </w:r>
      <w:r w:rsidR="006C1117">
        <w:rPr>
          <w:rFonts w:ascii="Arial" w:hAnsi="Arial" w:cs="Arial"/>
          <w:sz w:val="20"/>
          <w:szCs w:val="20"/>
          <w:lang w:val="en-PH"/>
        </w:rPr>
        <w:t xml:space="preserve">the area of </w:t>
      </w:r>
      <w:r w:rsidR="00A16FD3">
        <w:rPr>
          <w:rFonts w:ascii="Arial" w:hAnsi="Arial" w:cs="Arial"/>
          <w:sz w:val="20"/>
          <w:szCs w:val="20"/>
          <w:lang w:val="en-PH"/>
        </w:rPr>
        <w:t xml:space="preserve">health services, the improvement and repair of the barangay health center and provision of medicines for </w:t>
      </w:r>
      <w:r w:rsidR="00A16FD3" w:rsidRPr="00B35B59">
        <w:rPr>
          <w:rFonts w:ascii="Arial" w:hAnsi="Arial" w:cs="Arial"/>
          <w:i/>
          <w:sz w:val="20"/>
          <w:szCs w:val="20"/>
          <w:lang w:val="en-PH"/>
        </w:rPr>
        <w:t>Botika</w:t>
      </w:r>
      <w:r w:rsidR="00A16FD3">
        <w:rPr>
          <w:rFonts w:ascii="Arial" w:hAnsi="Arial" w:cs="Arial"/>
          <w:sz w:val="20"/>
          <w:szCs w:val="20"/>
          <w:lang w:val="en-PH"/>
        </w:rPr>
        <w:t xml:space="preserve"> ng Barangay </w:t>
      </w:r>
      <w:r w:rsidR="0080292A">
        <w:rPr>
          <w:rFonts w:ascii="Arial" w:hAnsi="Arial" w:cs="Arial"/>
          <w:sz w:val="20"/>
          <w:szCs w:val="20"/>
          <w:lang w:val="en-PH"/>
        </w:rPr>
        <w:t xml:space="preserve">(community pharmacy) </w:t>
      </w:r>
      <w:r w:rsidR="00A16FD3">
        <w:rPr>
          <w:rFonts w:ascii="Arial" w:hAnsi="Arial" w:cs="Arial"/>
          <w:sz w:val="20"/>
          <w:szCs w:val="20"/>
          <w:lang w:val="en-PH"/>
        </w:rPr>
        <w:t xml:space="preserve">were provided. </w:t>
      </w:r>
      <w:r w:rsidR="00B35B59">
        <w:rPr>
          <w:rFonts w:ascii="Arial" w:hAnsi="Arial" w:cs="Arial"/>
          <w:sz w:val="20"/>
          <w:szCs w:val="20"/>
          <w:lang w:val="en-PH"/>
        </w:rPr>
        <w:t xml:space="preserve"> </w:t>
      </w:r>
    </w:p>
    <w:p w:rsidR="00B35B59" w:rsidRDefault="00B35B59" w:rsidP="00A65D49">
      <w:pPr>
        <w:spacing w:after="0" w:line="360" w:lineRule="auto"/>
        <w:jc w:val="both"/>
        <w:rPr>
          <w:rFonts w:ascii="Arial" w:hAnsi="Arial" w:cs="Arial"/>
          <w:sz w:val="20"/>
          <w:szCs w:val="20"/>
          <w:lang w:val="en-PH"/>
        </w:rPr>
      </w:pPr>
    </w:p>
    <w:p w:rsidR="006C1117" w:rsidRDefault="006C1117" w:rsidP="00A65D49">
      <w:pPr>
        <w:spacing w:after="0" w:line="360" w:lineRule="auto"/>
        <w:jc w:val="both"/>
        <w:rPr>
          <w:rFonts w:ascii="Arial" w:hAnsi="Arial" w:cs="Arial"/>
          <w:sz w:val="20"/>
          <w:szCs w:val="20"/>
          <w:lang w:val="en-PH"/>
        </w:rPr>
      </w:pPr>
      <w:r>
        <w:rPr>
          <w:rFonts w:ascii="Arial" w:hAnsi="Arial" w:cs="Arial"/>
          <w:sz w:val="20"/>
          <w:szCs w:val="20"/>
          <w:lang w:val="en-PH"/>
        </w:rPr>
        <w:t xml:space="preserve">Meantime, in support of responsive education, </w:t>
      </w:r>
      <w:r w:rsidR="00A16FD3">
        <w:rPr>
          <w:rFonts w:ascii="Arial" w:hAnsi="Arial" w:cs="Arial"/>
          <w:sz w:val="20"/>
          <w:szCs w:val="20"/>
          <w:lang w:val="en-PH"/>
        </w:rPr>
        <w:t xml:space="preserve">Colorado Elementary </w:t>
      </w:r>
      <w:r w:rsidR="00B35B59">
        <w:rPr>
          <w:rFonts w:ascii="Arial" w:hAnsi="Arial" w:cs="Arial"/>
          <w:sz w:val="20"/>
          <w:szCs w:val="20"/>
          <w:lang w:val="en-PH"/>
        </w:rPr>
        <w:t>S</w:t>
      </w:r>
      <w:r w:rsidR="00A16FD3">
        <w:rPr>
          <w:rFonts w:ascii="Arial" w:hAnsi="Arial" w:cs="Arial"/>
          <w:sz w:val="20"/>
          <w:szCs w:val="20"/>
          <w:lang w:val="en-PH"/>
        </w:rPr>
        <w:t xml:space="preserve">chool received </w:t>
      </w:r>
      <w:r>
        <w:rPr>
          <w:rFonts w:ascii="Arial" w:hAnsi="Arial" w:cs="Arial"/>
          <w:sz w:val="20"/>
          <w:szCs w:val="20"/>
          <w:lang w:val="en-PH"/>
        </w:rPr>
        <w:t xml:space="preserve">a </w:t>
      </w:r>
      <w:r w:rsidR="0080292A">
        <w:rPr>
          <w:rFonts w:ascii="Arial" w:hAnsi="Arial" w:cs="Arial"/>
          <w:sz w:val="20"/>
          <w:szCs w:val="20"/>
          <w:lang w:val="en-PH"/>
        </w:rPr>
        <w:t xml:space="preserve">public address (PA) </w:t>
      </w:r>
      <w:r w:rsidR="00A16FD3">
        <w:rPr>
          <w:rFonts w:ascii="Arial" w:hAnsi="Arial" w:cs="Arial"/>
          <w:sz w:val="20"/>
          <w:szCs w:val="20"/>
          <w:lang w:val="en-PH"/>
        </w:rPr>
        <w:t xml:space="preserve">system and </w:t>
      </w:r>
      <w:r w:rsidR="00B35B59">
        <w:rPr>
          <w:rFonts w:ascii="Arial" w:hAnsi="Arial" w:cs="Arial"/>
          <w:sz w:val="20"/>
          <w:szCs w:val="20"/>
          <w:lang w:val="en-PH"/>
        </w:rPr>
        <w:t xml:space="preserve">continued </w:t>
      </w:r>
      <w:r w:rsidR="00A16FD3">
        <w:rPr>
          <w:rFonts w:ascii="Arial" w:hAnsi="Arial" w:cs="Arial"/>
          <w:sz w:val="20"/>
          <w:szCs w:val="20"/>
          <w:lang w:val="en-PH"/>
        </w:rPr>
        <w:t xml:space="preserve">support </w:t>
      </w:r>
      <w:r>
        <w:rPr>
          <w:rFonts w:ascii="Arial" w:hAnsi="Arial" w:cs="Arial"/>
          <w:sz w:val="20"/>
          <w:szCs w:val="20"/>
          <w:lang w:val="en-PH"/>
        </w:rPr>
        <w:t>for</w:t>
      </w:r>
      <w:r w:rsidR="00A16FD3">
        <w:rPr>
          <w:rFonts w:ascii="Arial" w:hAnsi="Arial" w:cs="Arial"/>
          <w:sz w:val="20"/>
          <w:szCs w:val="20"/>
          <w:lang w:val="en-PH"/>
        </w:rPr>
        <w:t xml:space="preserve"> its school activities and programs. </w:t>
      </w:r>
    </w:p>
    <w:p w:rsidR="006C1117" w:rsidRDefault="006C1117" w:rsidP="00A65D49">
      <w:pPr>
        <w:spacing w:after="0" w:line="360" w:lineRule="auto"/>
        <w:jc w:val="both"/>
        <w:rPr>
          <w:rFonts w:ascii="Arial" w:hAnsi="Arial" w:cs="Arial"/>
          <w:sz w:val="20"/>
          <w:szCs w:val="20"/>
          <w:lang w:val="en-PH"/>
        </w:rPr>
      </w:pPr>
    </w:p>
    <w:p w:rsidR="00B35B59" w:rsidRDefault="00A16FD3" w:rsidP="00A65D49">
      <w:pPr>
        <w:spacing w:after="0" w:line="360" w:lineRule="auto"/>
        <w:jc w:val="both"/>
        <w:rPr>
          <w:rFonts w:ascii="Arial" w:hAnsi="Arial" w:cs="Arial"/>
          <w:sz w:val="20"/>
          <w:szCs w:val="20"/>
          <w:lang w:val="en-PH"/>
        </w:rPr>
      </w:pPr>
      <w:r>
        <w:rPr>
          <w:rFonts w:ascii="Arial" w:hAnsi="Arial" w:cs="Arial"/>
          <w:sz w:val="20"/>
          <w:szCs w:val="20"/>
          <w:lang w:val="en-PH"/>
        </w:rPr>
        <w:t xml:space="preserve">In </w:t>
      </w:r>
      <w:r w:rsidR="006C1117">
        <w:rPr>
          <w:rFonts w:ascii="Arial" w:hAnsi="Arial" w:cs="Arial"/>
          <w:sz w:val="20"/>
          <w:szCs w:val="20"/>
          <w:lang w:val="en-PH"/>
        </w:rPr>
        <w:t xml:space="preserve">terms of </w:t>
      </w:r>
      <w:r>
        <w:rPr>
          <w:rFonts w:ascii="Arial" w:hAnsi="Arial" w:cs="Arial"/>
          <w:sz w:val="20"/>
          <w:szCs w:val="20"/>
          <w:lang w:val="en-PH"/>
        </w:rPr>
        <w:t xml:space="preserve">livelihood, </w:t>
      </w:r>
      <w:r w:rsidR="006C1117">
        <w:rPr>
          <w:rFonts w:ascii="Arial" w:hAnsi="Arial" w:cs="Arial"/>
          <w:sz w:val="20"/>
          <w:szCs w:val="20"/>
          <w:lang w:val="en-PH"/>
        </w:rPr>
        <w:t xml:space="preserve">the company provided </w:t>
      </w:r>
      <w:r>
        <w:rPr>
          <w:rFonts w:ascii="Arial" w:hAnsi="Arial" w:cs="Arial"/>
          <w:sz w:val="20"/>
          <w:szCs w:val="20"/>
          <w:lang w:val="en-PH"/>
        </w:rPr>
        <w:t xml:space="preserve">financing to the Colorado Sustainable Farmer’s Association (CSUFA) and the </w:t>
      </w:r>
      <w:r w:rsidRPr="0080292A">
        <w:rPr>
          <w:rFonts w:ascii="Arial" w:hAnsi="Arial" w:cs="Arial"/>
          <w:i/>
          <w:sz w:val="20"/>
          <w:szCs w:val="20"/>
          <w:lang w:val="en-PH"/>
        </w:rPr>
        <w:t>Bigasan</w:t>
      </w:r>
      <w:r>
        <w:rPr>
          <w:rFonts w:ascii="Arial" w:hAnsi="Arial" w:cs="Arial"/>
          <w:sz w:val="20"/>
          <w:szCs w:val="20"/>
          <w:lang w:val="en-PH"/>
        </w:rPr>
        <w:t xml:space="preserve"> Income Generating Project of </w:t>
      </w:r>
      <w:r w:rsidR="0080292A">
        <w:rPr>
          <w:rFonts w:ascii="Arial" w:hAnsi="Arial" w:cs="Arial"/>
          <w:sz w:val="20"/>
          <w:szCs w:val="20"/>
          <w:lang w:val="en-PH"/>
        </w:rPr>
        <w:t xml:space="preserve">the </w:t>
      </w:r>
      <w:r>
        <w:rPr>
          <w:rFonts w:ascii="Arial" w:hAnsi="Arial" w:cs="Arial"/>
          <w:sz w:val="20"/>
          <w:szCs w:val="20"/>
          <w:lang w:val="en-PH"/>
        </w:rPr>
        <w:t>Colorado Womens’ Organization</w:t>
      </w:r>
      <w:r w:rsidR="0080292A">
        <w:rPr>
          <w:rFonts w:ascii="Arial" w:hAnsi="Arial" w:cs="Arial"/>
          <w:sz w:val="20"/>
          <w:szCs w:val="20"/>
          <w:lang w:val="en-PH"/>
        </w:rPr>
        <w:t xml:space="preserve"> (CWO) – which is a rice-vending program to address the community’s needs</w:t>
      </w:r>
      <w:r>
        <w:rPr>
          <w:rFonts w:ascii="Arial" w:hAnsi="Arial" w:cs="Arial"/>
          <w:sz w:val="20"/>
          <w:szCs w:val="20"/>
          <w:lang w:val="en-PH"/>
        </w:rPr>
        <w:t xml:space="preserve">. </w:t>
      </w:r>
    </w:p>
    <w:p w:rsidR="00B35B59" w:rsidRDefault="00B35B59" w:rsidP="00A65D49">
      <w:pPr>
        <w:spacing w:after="0" w:line="360" w:lineRule="auto"/>
        <w:jc w:val="both"/>
        <w:rPr>
          <w:rFonts w:ascii="Arial" w:hAnsi="Arial" w:cs="Arial"/>
          <w:sz w:val="20"/>
          <w:szCs w:val="20"/>
          <w:lang w:val="en-PH"/>
        </w:rPr>
      </w:pPr>
    </w:p>
    <w:p w:rsidR="00B35B59" w:rsidRDefault="00B35B59" w:rsidP="00B35B59">
      <w:pPr>
        <w:spacing w:after="0" w:line="360" w:lineRule="auto"/>
        <w:jc w:val="both"/>
        <w:rPr>
          <w:rFonts w:ascii="Arial" w:hAnsi="Arial" w:cs="Arial"/>
          <w:sz w:val="20"/>
          <w:szCs w:val="20"/>
          <w:lang w:val="en-PH"/>
        </w:rPr>
      </w:pPr>
      <w:r>
        <w:rPr>
          <w:rFonts w:ascii="Arial" w:hAnsi="Arial" w:cs="Arial"/>
          <w:sz w:val="20"/>
          <w:szCs w:val="20"/>
          <w:lang w:val="en-PH"/>
        </w:rPr>
        <w:t>Jabonga’s main agricultural product is Coconut where copra production is evident and engages all of its barangays.  Fresh water and shell fishes are likewise found in Lake Mainit and Kalinawan River while native furniture is also famous in the municipality owing to the abundance of bamboo.  Despite unsuitable soil conditions for rice production – adding to the lack of irrigation in the area – the CSUFA and CWO are focused on augmenting available rice with additional supplies from nearby Cabadbaran.</w:t>
      </w:r>
    </w:p>
    <w:p w:rsidR="00B35B59" w:rsidRDefault="00B35B59" w:rsidP="00A65D49">
      <w:pPr>
        <w:spacing w:after="0" w:line="360" w:lineRule="auto"/>
        <w:jc w:val="both"/>
        <w:rPr>
          <w:rFonts w:ascii="Arial" w:hAnsi="Arial" w:cs="Arial"/>
          <w:sz w:val="20"/>
          <w:szCs w:val="20"/>
          <w:lang w:val="en-PH"/>
        </w:rPr>
      </w:pPr>
    </w:p>
    <w:p w:rsidR="00B3267C" w:rsidRDefault="00B35B59" w:rsidP="00A65D49">
      <w:pPr>
        <w:spacing w:after="0" w:line="360" w:lineRule="auto"/>
        <w:jc w:val="both"/>
        <w:rPr>
          <w:rFonts w:ascii="Arial" w:hAnsi="Arial" w:cs="Arial"/>
          <w:sz w:val="20"/>
          <w:szCs w:val="20"/>
          <w:lang w:val="en-PH"/>
        </w:rPr>
      </w:pPr>
      <w:r>
        <w:rPr>
          <w:rFonts w:ascii="Arial" w:hAnsi="Arial" w:cs="Arial"/>
          <w:sz w:val="20"/>
          <w:szCs w:val="20"/>
          <w:lang w:val="en-PH"/>
        </w:rPr>
        <w:t>T</w:t>
      </w:r>
      <w:r w:rsidR="00A16FD3">
        <w:rPr>
          <w:rFonts w:ascii="Arial" w:hAnsi="Arial" w:cs="Arial"/>
          <w:sz w:val="20"/>
          <w:szCs w:val="20"/>
          <w:lang w:val="en-PH"/>
        </w:rPr>
        <w:t xml:space="preserve">he </w:t>
      </w:r>
      <w:r>
        <w:rPr>
          <w:rFonts w:ascii="Arial" w:hAnsi="Arial" w:cs="Arial"/>
          <w:sz w:val="20"/>
          <w:szCs w:val="20"/>
          <w:lang w:val="en-PH"/>
        </w:rPr>
        <w:t xml:space="preserve">company’s SDMP </w:t>
      </w:r>
      <w:r w:rsidR="00A16FD3">
        <w:rPr>
          <w:rFonts w:ascii="Arial" w:hAnsi="Arial" w:cs="Arial"/>
          <w:sz w:val="20"/>
          <w:szCs w:val="20"/>
          <w:lang w:val="en-PH"/>
        </w:rPr>
        <w:t xml:space="preserve">also addressed </w:t>
      </w:r>
      <w:r>
        <w:rPr>
          <w:rFonts w:ascii="Arial" w:hAnsi="Arial" w:cs="Arial"/>
          <w:sz w:val="20"/>
          <w:szCs w:val="20"/>
          <w:lang w:val="en-PH"/>
        </w:rPr>
        <w:t xml:space="preserve">the town’s need for adequate infrastructure </w:t>
      </w:r>
      <w:r w:rsidR="00B3267C">
        <w:rPr>
          <w:rFonts w:ascii="Arial" w:hAnsi="Arial" w:cs="Arial"/>
          <w:sz w:val="20"/>
          <w:szCs w:val="20"/>
          <w:lang w:val="en-PH"/>
        </w:rPr>
        <w:t xml:space="preserve">through </w:t>
      </w:r>
      <w:r w:rsidR="00A16FD3">
        <w:rPr>
          <w:rFonts w:ascii="Arial" w:hAnsi="Arial" w:cs="Arial"/>
          <w:sz w:val="20"/>
          <w:szCs w:val="20"/>
          <w:lang w:val="en-PH"/>
        </w:rPr>
        <w:t>the improvement of dryers</w:t>
      </w:r>
      <w:r w:rsidR="00B015FA">
        <w:rPr>
          <w:rFonts w:ascii="Arial" w:hAnsi="Arial" w:cs="Arial"/>
          <w:sz w:val="20"/>
          <w:szCs w:val="20"/>
          <w:lang w:val="en-PH"/>
        </w:rPr>
        <w:t xml:space="preserve"> for their rice and corn harvest</w:t>
      </w:r>
      <w:r w:rsidR="00B3267C">
        <w:rPr>
          <w:rFonts w:ascii="Arial" w:hAnsi="Arial" w:cs="Arial"/>
          <w:sz w:val="20"/>
          <w:szCs w:val="20"/>
          <w:lang w:val="en-PH"/>
        </w:rPr>
        <w:t xml:space="preserve">, the </w:t>
      </w:r>
      <w:r w:rsidR="00A16FD3">
        <w:rPr>
          <w:rFonts w:ascii="Arial" w:hAnsi="Arial" w:cs="Arial"/>
          <w:sz w:val="20"/>
          <w:szCs w:val="20"/>
          <w:lang w:val="en-PH"/>
        </w:rPr>
        <w:t xml:space="preserve">repair of </w:t>
      </w:r>
      <w:r w:rsidR="00B3267C">
        <w:rPr>
          <w:rFonts w:ascii="Arial" w:hAnsi="Arial" w:cs="Arial"/>
          <w:sz w:val="20"/>
          <w:szCs w:val="20"/>
          <w:lang w:val="en-PH"/>
        </w:rPr>
        <w:t xml:space="preserve">the </w:t>
      </w:r>
      <w:r w:rsidR="00A16FD3">
        <w:rPr>
          <w:rFonts w:ascii="Arial" w:hAnsi="Arial" w:cs="Arial"/>
          <w:sz w:val="20"/>
          <w:szCs w:val="20"/>
          <w:lang w:val="en-PH"/>
        </w:rPr>
        <w:t>Dao Creek</w:t>
      </w:r>
      <w:r w:rsidR="00B3267C" w:rsidRPr="00B3267C">
        <w:rPr>
          <w:rFonts w:ascii="Arial" w:hAnsi="Arial" w:cs="Arial"/>
          <w:sz w:val="20"/>
          <w:szCs w:val="20"/>
          <w:lang w:val="en-PH"/>
        </w:rPr>
        <w:t xml:space="preserve"> </w:t>
      </w:r>
      <w:r w:rsidR="006E35F2">
        <w:rPr>
          <w:rFonts w:ascii="Arial" w:hAnsi="Arial" w:cs="Arial"/>
          <w:sz w:val="20"/>
          <w:szCs w:val="20"/>
          <w:lang w:val="en-PH"/>
        </w:rPr>
        <w:t>F</w:t>
      </w:r>
      <w:r w:rsidR="00B3267C">
        <w:rPr>
          <w:rFonts w:ascii="Arial" w:hAnsi="Arial" w:cs="Arial"/>
          <w:sz w:val="20"/>
          <w:szCs w:val="20"/>
          <w:lang w:val="en-PH"/>
        </w:rPr>
        <w:t>oot-bridge</w:t>
      </w:r>
      <w:r w:rsidR="00B015FA">
        <w:rPr>
          <w:rFonts w:ascii="Arial" w:hAnsi="Arial" w:cs="Arial"/>
          <w:sz w:val="20"/>
          <w:szCs w:val="20"/>
          <w:lang w:val="en-PH"/>
        </w:rPr>
        <w:t xml:space="preserve"> that connects Sitio Coro to the Barangay Site</w:t>
      </w:r>
      <w:r w:rsidR="00A16FD3">
        <w:rPr>
          <w:rFonts w:ascii="Arial" w:hAnsi="Arial" w:cs="Arial"/>
          <w:sz w:val="20"/>
          <w:szCs w:val="20"/>
          <w:lang w:val="en-PH"/>
        </w:rPr>
        <w:t xml:space="preserve"> and its </w:t>
      </w:r>
      <w:r w:rsidR="00B3267C">
        <w:rPr>
          <w:rFonts w:ascii="Arial" w:hAnsi="Arial" w:cs="Arial"/>
          <w:sz w:val="20"/>
          <w:szCs w:val="20"/>
          <w:lang w:val="en-PH"/>
        </w:rPr>
        <w:t>s</w:t>
      </w:r>
      <w:r w:rsidR="00A16FD3">
        <w:rPr>
          <w:rFonts w:ascii="Arial" w:hAnsi="Arial" w:cs="Arial"/>
          <w:sz w:val="20"/>
          <w:szCs w:val="20"/>
          <w:lang w:val="en-PH"/>
        </w:rPr>
        <w:t xml:space="preserve">enior </w:t>
      </w:r>
      <w:r w:rsidR="00B3267C">
        <w:rPr>
          <w:rFonts w:ascii="Arial" w:hAnsi="Arial" w:cs="Arial"/>
          <w:sz w:val="20"/>
          <w:szCs w:val="20"/>
          <w:lang w:val="en-PH"/>
        </w:rPr>
        <w:t>c</w:t>
      </w:r>
      <w:r w:rsidR="00A16FD3">
        <w:rPr>
          <w:rFonts w:ascii="Arial" w:hAnsi="Arial" w:cs="Arial"/>
          <w:sz w:val="20"/>
          <w:szCs w:val="20"/>
          <w:lang w:val="en-PH"/>
        </w:rPr>
        <w:t>itizen’s office</w:t>
      </w:r>
      <w:r w:rsidR="00B015FA">
        <w:rPr>
          <w:rFonts w:ascii="Arial" w:hAnsi="Arial" w:cs="Arial"/>
          <w:sz w:val="20"/>
          <w:szCs w:val="20"/>
          <w:lang w:val="en-PH"/>
        </w:rPr>
        <w:t xml:space="preserve"> where most socio-cultural activities and meet</w:t>
      </w:r>
      <w:r w:rsidR="006E35F2">
        <w:rPr>
          <w:rFonts w:ascii="Arial" w:hAnsi="Arial" w:cs="Arial"/>
          <w:sz w:val="20"/>
          <w:szCs w:val="20"/>
          <w:lang w:val="en-PH"/>
        </w:rPr>
        <w:t>ings take</w:t>
      </w:r>
      <w:r w:rsidR="00B015FA">
        <w:rPr>
          <w:rFonts w:ascii="Arial" w:hAnsi="Arial" w:cs="Arial"/>
          <w:sz w:val="20"/>
          <w:szCs w:val="20"/>
          <w:lang w:val="en-PH"/>
        </w:rPr>
        <w:t xml:space="preserve"> place.</w:t>
      </w:r>
      <w:r w:rsidR="00A16FD3">
        <w:rPr>
          <w:rFonts w:ascii="Arial" w:hAnsi="Arial" w:cs="Arial"/>
          <w:sz w:val="20"/>
          <w:szCs w:val="20"/>
          <w:lang w:val="en-PH"/>
        </w:rPr>
        <w:t xml:space="preserve"> </w:t>
      </w:r>
    </w:p>
    <w:p w:rsidR="00B3267C" w:rsidRDefault="00B3267C" w:rsidP="00A65D49">
      <w:pPr>
        <w:spacing w:after="0" w:line="360" w:lineRule="auto"/>
        <w:jc w:val="both"/>
        <w:rPr>
          <w:rFonts w:ascii="Arial" w:hAnsi="Arial" w:cs="Arial"/>
          <w:sz w:val="20"/>
          <w:szCs w:val="20"/>
          <w:lang w:val="en-PH"/>
        </w:rPr>
      </w:pPr>
    </w:p>
    <w:p w:rsidR="00BF4CA0" w:rsidRDefault="00BF4CA0" w:rsidP="00BF4CA0">
      <w:pPr>
        <w:spacing w:after="0" w:line="360" w:lineRule="auto"/>
        <w:jc w:val="both"/>
        <w:rPr>
          <w:rFonts w:ascii="Arial" w:hAnsi="Arial" w:cs="Arial"/>
          <w:sz w:val="20"/>
          <w:szCs w:val="20"/>
          <w:lang w:val="en-PH"/>
        </w:rPr>
      </w:pPr>
      <w:r>
        <w:rPr>
          <w:rFonts w:ascii="Arial" w:hAnsi="Arial" w:cs="Arial"/>
          <w:sz w:val="20"/>
          <w:szCs w:val="20"/>
          <w:lang w:val="en-PH"/>
        </w:rPr>
        <w:t xml:space="preserve">“We are hoping Agata’s operations will be even more beneficial to the residents of Jabonga who are already enjoying (benefits).  These will also add to municipal funds through taxes, in addition to possible infrastructure developments within our communities,” expressed Vice Mayor Glicerio Monton, Jr. during AMVI’s presentation to the Sangguniang Bayan’s (municipal board) regular session. </w:t>
      </w:r>
    </w:p>
    <w:p w:rsidR="00BF4CA0" w:rsidRDefault="00BF4CA0" w:rsidP="00A65D49">
      <w:pPr>
        <w:spacing w:after="0" w:line="360" w:lineRule="auto"/>
        <w:jc w:val="both"/>
        <w:rPr>
          <w:rFonts w:ascii="Arial" w:hAnsi="Arial" w:cs="Arial"/>
          <w:sz w:val="20"/>
          <w:szCs w:val="20"/>
          <w:lang w:val="en-PH"/>
        </w:rPr>
      </w:pPr>
    </w:p>
    <w:p w:rsidR="00BF4CA0" w:rsidRPr="00BF4CA0" w:rsidRDefault="00037886" w:rsidP="00A65D49">
      <w:pPr>
        <w:spacing w:after="0" w:line="360" w:lineRule="auto"/>
        <w:jc w:val="both"/>
        <w:rPr>
          <w:rFonts w:ascii="Arial" w:hAnsi="Arial" w:cs="Arial"/>
          <w:b/>
          <w:sz w:val="20"/>
          <w:szCs w:val="20"/>
          <w:lang w:val="en-PH"/>
        </w:rPr>
      </w:pPr>
      <w:r>
        <w:rPr>
          <w:rFonts w:ascii="Arial" w:hAnsi="Arial" w:cs="Arial"/>
          <w:b/>
          <w:sz w:val="20"/>
          <w:szCs w:val="20"/>
          <w:lang w:val="en-PH"/>
        </w:rPr>
        <w:lastRenderedPageBreak/>
        <w:t>Preserving c</w:t>
      </w:r>
      <w:r w:rsidR="00BF4CA0" w:rsidRPr="00BF4CA0">
        <w:rPr>
          <w:rFonts w:ascii="Arial" w:hAnsi="Arial" w:cs="Arial"/>
          <w:b/>
          <w:sz w:val="20"/>
          <w:szCs w:val="20"/>
          <w:lang w:val="en-PH"/>
        </w:rPr>
        <w:t>ultural heritage</w:t>
      </w:r>
    </w:p>
    <w:p w:rsidR="00A16FD3" w:rsidRDefault="00A16FD3" w:rsidP="00A65D49">
      <w:pPr>
        <w:spacing w:after="0" w:line="360" w:lineRule="auto"/>
        <w:jc w:val="both"/>
        <w:rPr>
          <w:rFonts w:ascii="Arial" w:hAnsi="Arial" w:cs="Arial"/>
          <w:sz w:val="20"/>
          <w:szCs w:val="20"/>
          <w:lang w:val="en-PH"/>
        </w:rPr>
      </w:pPr>
      <w:r>
        <w:rPr>
          <w:rFonts w:ascii="Arial" w:hAnsi="Arial" w:cs="Arial"/>
          <w:sz w:val="20"/>
          <w:szCs w:val="20"/>
          <w:lang w:val="en-PH"/>
        </w:rPr>
        <w:t xml:space="preserve">The </w:t>
      </w:r>
      <w:r w:rsidR="0074312D">
        <w:rPr>
          <w:rFonts w:ascii="Arial" w:hAnsi="Arial" w:cs="Arial"/>
          <w:sz w:val="20"/>
          <w:szCs w:val="20"/>
          <w:lang w:val="en-PH"/>
        </w:rPr>
        <w:t xml:space="preserve">company likewise helps in the preservation of the people’s cultural heritage by supporting </w:t>
      </w:r>
      <w:r>
        <w:rPr>
          <w:rFonts w:ascii="Arial" w:hAnsi="Arial" w:cs="Arial"/>
          <w:sz w:val="20"/>
          <w:szCs w:val="20"/>
          <w:lang w:val="en-PH"/>
        </w:rPr>
        <w:t xml:space="preserve">socio-cultural activities </w:t>
      </w:r>
      <w:r w:rsidR="0074312D">
        <w:rPr>
          <w:rFonts w:ascii="Arial" w:hAnsi="Arial" w:cs="Arial"/>
          <w:sz w:val="20"/>
          <w:szCs w:val="20"/>
          <w:lang w:val="en-PH"/>
        </w:rPr>
        <w:t xml:space="preserve">and </w:t>
      </w:r>
      <w:r>
        <w:rPr>
          <w:rFonts w:ascii="Arial" w:hAnsi="Arial" w:cs="Arial"/>
          <w:sz w:val="20"/>
          <w:szCs w:val="20"/>
          <w:lang w:val="en-PH"/>
        </w:rPr>
        <w:t xml:space="preserve">the celebration of </w:t>
      </w:r>
      <w:r w:rsidR="0074312D">
        <w:rPr>
          <w:rFonts w:ascii="Arial" w:hAnsi="Arial" w:cs="Arial"/>
          <w:sz w:val="20"/>
          <w:szCs w:val="20"/>
          <w:lang w:val="en-PH"/>
        </w:rPr>
        <w:t xml:space="preserve">the town </w:t>
      </w:r>
      <w:r>
        <w:rPr>
          <w:rFonts w:ascii="Arial" w:hAnsi="Arial" w:cs="Arial"/>
          <w:sz w:val="20"/>
          <w:szCs w:val="20"/>
          <w:lang w:val="en-PH"/>
        </w:rPr>
        <w:t>fiesta</w:t>
      </w:r>
      <w:r w:rsidR="0074312D">
        <w:rPr>
          <w:rFonts w:ascii="Arial" w:hAnsi="Arial" w:cs="Arial"/>
          <w:sz w:val="20"/>
          <w:szCs w:val="20"/>
          <w:lang w:val="en-PH"/>
        </w:rPr>
        <w:t xml:space="preserve">, which is a major yearly event for the municipality </w:t>
      </w:r>
      <w:r>
        <w:rPr>
          <w:rFonts w:ascii="Arial" w:hAnsi="Arial" w:cs="Arial"/>
          <w:sz w:val="20"/>
          <w:szCs w:val="20"/>
          <w:lang w:val="en-PH"/>
        </w:rPr>
        <w:t>and its communities.</w:t>
      </w:r>
    </w:p>
    <w:p w:rsidR="00FA4D7B" w:rsidRDefault="00FA4D7B" w:rsidP="00A65D49">
      <w:pPr>
        <w:spacing w:after="0" w:line="360" w:lineRule="auto"/>
        <w:jc w:val="both"/>
        <w:rPr>
          <w:rFonts w:ascii="Arial" w:hAnsi="Arial" w:cs="Arial"/>
          <w:sz w:val="20"/>
          <w:szCs w:val="20"/>
          <w:lang w:val="en-PH"/>
        </w:rPr>
      </w:pPr>
    </w:p>
    <w:p w:rsidR="006E35F2" w:rsidRDefault="00FA4D7B" w:rsidP="00A65D49">
      <w:pPr>
        <w:spacing w:after="0" w:line="360" w:lineRule="auto"/>
        <w:jc w:val="both"/>
        <w:rPr>
          <w:rFonts w:ascii="Arial" w:hAnsi="Arial" w:cs="Arial"/>
          <w:sz w:val="20"/>
          <w:szCs w:val="20"/>
          <w:lang w:val="en-PH"/>
        </w:rPr>
      </w:pPr>
      <w:r>
        <w:rPr>
          <w:rFonts w:ascii="Arial" w:hAnsi="Arial" w:cs="Arial"/>
          <w:sz w:val="20"/>
          <w:szCs w:val="20"/>
          <w:lang w:val="en-PH"/>
        </w:rPr>
        <w:t xml:space="preserve">The </w:t>
      </w:r>
      <w:r w:rsidR="00BF4CA0">
        <w:rPr>
          <w:rFonts w:ascii="Arial" w:hAnsi="Arial" w:cs="Arial"/>
          <w:sz w:val="20"/>
          <w:szCs w:val="20"/>
          <w:lang w:val="en-PH"/>
        </w:rPr>
        <w:t xml:space="preserve">Mamanwa indigenous community in Coro </w:t>
      </w:r>
      <w:r>
        <w:rPr>
          <w:rFonts w:ascii="Arial" w:hAnsi="Arial" w:cs="Arial"/>
          <w:sz w:val="20"/>
          <w:szCs w:val="20"/>
          <w:lang w:val="en-PH"/>
        </w:rPr>
        <w:t xml:space="preserve">benefitted from the </w:t>
      </w:r>
      <w:r w:rsidR="0080292A">
        <w:rPr>
          <w:rFonts w:ascii="Arial" w:hAnsi="Arial" w:cs="Arial"/>
          <w:sz w:val="20"/>
          <w:szCs w:val="20"/>
          <w:lang w:val="en-PH"/>
        </w:rPr>
        <w:t xml:space="preserve">IP </w:t>
      </w:r>
      <w:r>
        <w:rPr>
          <w:rFonts w:ascii="Arial" w:hAnsi="Arial" w:cs="Arial"/>
          <w:sz w:val="20"/>
          <w:szCs w:val="20"/>
          <w:lang w:val="en-PH"/>
        </w:rPr>
        <w:t xml:space="preserve">Royalty Share </w:t>
      </w:r>
      <w:r w:rsidR="00BF4CA0">
        <w:rPr>
          <w:rFonts w:ascii="Arial" w:hAnsi="Arial" w:cs="Arial"/>
          <w:sz w:val="20"/>
          <w:szCs w:val="20"/>
          <w:lang w:val="en-PH"/>
        </w:rPr>
        <w:t xml:space="preserve">and </w:t>
      </w:r>
      <w:r>
        <w:rPr>
          <w:rFonts w:ascii="Arial" w:hAnsi="Arial" w:cs="Arial"/>
          <w:sz w:val="20"/>
          <w:szCs w:val="20"/>
          <w:lang w:val="en-PH"/>
        </w:rPr>
        <w:t xml:space="preserve">established a </w:t>
      </w:r>
      <w:r w:rsidR="00BF4CA0" w:rsidRPr="006E35F2">
        <w:rPr>
          <w:rFonts w:ascii="Arial" w:hAnsi="Arial" w:cs="Arial"/>
          <w:i/>
          <w:sz w:val="20"/>
          <w:szCs w:val="20"/>
          <w:lang w:val="en-PH"/>
        </w:rPr>
        <w:t>s</w:t>
      </w:r>
      <w:r w:rsidRPr="006E35F2">
        <w:rPr>
          <w:rFonts w:ascii="Arial" w:hAnsi="Arial" w:cs="Arial"/>
          <w:i/>
          <w:sz w:val="20"/>
          <w:szCs w:val="20"/>
          <w:lang w:val="en-PH"/>
        </w:rPr>
        <w:t>ari-sari</w:t>
      </w:r>
      <w:r>
        <w:rPr>
          <w:rFonts w:ascii="Arial" w:hAnsi="Arial" w:cs="Arial"/>
          <w:sz w:val="20"/>
          <w:szCs w:val="20"/>
          <w:lang w:val="en-PH"/>
        </w:rPr>
        <w:t xml:space="preserve"> </w:t>
      </w:r>
      <w:r w:rsidR="00BF4CA0">
        <w:rPr>
          <w:rFonts w:ascii="Arial" w:hAnsi="Arial" w:cs="Arial"/>
          <w:sz w:val="20"/>
          <w:szCs w:val="20"/>
          <w:lang w:val="en-PH"/>
        </w:rPr>
        <w:t>(general merchandise) s</w:t>
      </w:r>
      <w:r>
        <w:rPr>
          <w:rFonts w:ascii="Arial" w:hAnsi="Arial" w:cs="Arial"/>
          <w:sz w:val="20"/>
          <w:szCs w:val="20"/>
          <w:lang w:val="en-PH"/>
        </w:rPr>
        <w:t>tore for its tribesmen’s daily needs</w:t>
      </w:r>
      <w:r w:rsidR="00BF4CA0">
        <w:rPr>
          <w:rFonts w:ascii="Arial" w:hAnsi="Arial" w:cs="Arial"/>
          <w:sz w:val="20"/>
          <w:szCs w:val="20"/>
          <w:lang w:val="en-PH"/>
        </w:rPr>
        <w:t>.  They likewise invested in a</w:t>
      </w:r>
      <w:r>
        <w:rPr>
          <w:rFonts w:ascii="Arial" w:hAnsi="Arial" w:cs="Arial"/>
          <w:sz w:val="20"/>
          <w:szCs w:val="20"/>
          <w:lang w:val="en-PH"/>
        </w:rPr>
        <w:t xml:space="preserve"> Falcata </w:t>
      </w:r>
      <w:r w:rsidR="00BF4CA0">
        <w:rPr>
          <w:rFonts w:ascii="Arial" w:hAnsi="Arial" w:cs="Arial"/>
          <w:sz w:val="20"/>
          <w:szCs w:val="20"/>
          <w:lang w:val="en-PH"/>
        </w:rPr>
        <w:t xml:space="preserve">plantation </w:t>
      </w:r>
      <w:r w:rsidR="00AB1E31">
        <w:rPr>
          <w:rFonts w:ascii="Arial" w:hAnsi="Arial" w:cs="Arial"/>
          <w:sz w:val="20"/>
          <w:szCs w:val="20"/>
          <w:lang w:val="en-PH"/>
        </w:rPr>
        <w:t xml:space="preserve">and a multi-purpose </w:t>
      </w:r>
      <w:r w:rsidR="006E35F2">
        <w:rPr>
          <w:rFonts w:ascii="Arial" w:hAnsi="Arial" w:cs="Arial"/>
          <w:sz w:val="20"/>
          <w:szCs w:val="20"/>
          <w:lang w:val="en-PH"/>
        </w:rPr>
        <w:t xml:space="preserve">delivery </w:t>
      </w:r>
      <w:r w:rsidR="00AB1E31">
        <w:rPr>
          <w:rFonts w:ascii="Arial" w:hAnsi="Arial" w:cs="Arial"/>
          <w:sz w:val="20"/>
          <w:szCs w:val="20"/>
          <w:lang w:val="en-PH"/>
        </w:rPr>
        <w:t xml:space="preserve">vehicle used for </w:t>
      </w:r>
      <w:r w:rsidR="00BF4CA0">
        <w:rPr>
          <w:rFonts w:ascii="Arial" w:hAnsi="Arial" w:cs="Arial"/>
          <w:sz w:val="20"/>
          <w:szCs w:val="20"/>
          <w:lang w:val="en-PH"/>
        </w:rPr>
        <w:t xml:space="preserve">the </w:t>
      </w:r>
      <w:r w:rsidR="00AB1E31">
        <w:rPr>
          <w:rFonts w:ascii="Arial" w:hAnsi="Arial" w:cs="Arial"/>
          <w:sz w:val="20"/>
          <w:szCs w:val="20"/>
          <w:lang w:val="en-PH"/>
        </w:rPr>
        <w:t>transportation of goods</w:t>
      </w:r>
      <w:r w:rsidR="0080292A">
        <w:rPr>
          <w:rFonts w:ascii="Arial" w:hAnsi="Arial" w:cs="Arial"/>
          <w:sz w:val="20"/>
          <w:szCs w:val="20"/>
          <w:lang w:val="en-PH"/>
        </w:rPr>
        <w:t>,</w:t>
      </w:r>
      <w:r w:rsidR="00BF4CA0">
        <w:rPr>
          <w:rFonts w:ascii="Arial" w:hAnsi="Arial" w:cs="Arial"/>
          <w:sz w:val="20"/>
          <w:szCs w:val="20"/>
          <w:lang w:val="en-PH"/>
        </w:rPr>
        <w:t xml:space="preserve"> </w:t>
      </w:r>
      <w:r w:rsidR="00AB1E31">
        <w:rPr>
          <w:rFonts w:ascii="Arial" w:hAnsi="Arial" w:cs="Arial"/>
          <w:sz w:val="20"/>
          <w:szCs w:val="20"/>
          <w:lang w:val="en-PH"/>
        </w:rPr>
        <w:t xml:space="preserve">their </w:t>
      </w:r>
      <w:r w:rsidR="00BF4CA0">
        <w:rPr>
          <w:rFonts w:ascii="Arial" w:hAnsi="Arial" w:cs="Arial"/>
          <w:sz w:val="20"/>
          <w:szCs w:val="20"/>
          <w:lang w:val="en-PH"/>
        </w:rPr>
        <w:t xml:space="preserve">fellow lumads </w:t>
      </w:r>
      <w:r w:rsidR="00AB1E31">
        <w:rPr>
          <w:rFonts w:ascii="Arial" w:hAnsi="Arial" w:cs="Arial"/>
          <w:sz w:val="20"/>
          <w:szCs w:val="20"/>
          <w:lang w:val="en-PH"/>
        </w:rPr>
        <w:t xml:space="preserve">and </w:t>
      </w:r>
      <w:r w:rsidR="00BF4CA0">
        <w:rPr>
          <w:rFonts w:ascii="Arial" w:hAnsi="Arial" w:cs="Arial"/>
          <w:sz w:val="20"/>
          <w:szCs w:val="20"/>
          <w:lang w:val="en-PH"/>
        </w:rPr>
        <w:t xml:space="preserve">other </w:t>
      </w:r>
      <w:r w:rsidR="00AB1E31">
        <w:rPr>
          <w:rFonts w:ascii="Arial" w:hAnsi="Arial" w:cs="Arial"/>
          <w:sz w:val="20"/>
          <w:szCs w:val="20"/>
          <w:lang w:val="en-PH"/>
        </w:rPr>
        <w:t xml:space="preserve">emergency purposes. </w:t>
      </w:r>
    </w:p>
    <w:p w:rsidR="006E35F2" w:rsidRDefault="006E35F2" w:rsidP="00A65D49">
      <w:pPr>
        <w:spacing w:after="0" w:line="360" w:lineRule="auto"/>
        <w:jc w:val="both"/>
        <w:rPr>
          <w:rFonts w:ascii="Arial" w:hAnsi="Arial" w:cs="Arial"/>
          <w:sz w:val="20"/>
          <w:szCs w:val="20"/>
          <w:lang w:val="en-PH"/>
        </w:rPr>
      </w:pPr>
    </w:p>
    <w:p w:rsidR="00037886" w:rsidRDefault="00AB1E31" w:rsidP="00A65D49">
      <w:pPr>
        <w:spacing w:after="0" w:line="360" w:lineRule="auto"/>
        <w:jc w:val="both"/>
        <w:rPr>
          <w:rFonts w:ascii="Arial" w:hAnsi="Arial" w:cs="Arial"/>
          <w:sz w:val="20"/>
          <w:szCs w:val="20"/>
          <w:lang w:val="en-PH"/>
        </w:rPr>
      </w:pPr>
      <w:r>
        <w:rPr>
          <w:rFonts w:ascii="Arial" w:hAnsi="Arial" w:cs="Arial"/>
          <w:sz w:val="20"/>
          <w:szCs w:val="20"/>
          <w:lang w:val="en-PH"/>
        </w:rPr>
        <w:t>Other than the</w:t>
      </w:r>
      <w:r w:rsidR="006E35F2">
        <w:rPr>
          <w:rFonts w:ascii="Arial" w:hAnsi="Arial" w:cs="Arial"/>
          <w:sz w:val="20"/>
          <w:szCs w:val="20"/>
          <w:lang w:val="en-PH"/>
        </w:rPr>
        <w:t>ir</w:t>
      </w:r>
      <w:r>
        <w:rPr>
          <w:rFonts w:ascii="Arial" w:hAnsi="Arial" w:cs="Arial"/>
          <w:sz w:val="20"/>
          <w:szCs w:val="20"/>
          <w:lang w:val="en-PH"/>
        </w:rPr>
        <w:t xml:space="preserve"> </w:t>
      </w:r>
      <w:r w:rsidR="00BF4CA0">
        <w:rPr>
          <w:rFonts w:ascii="Arial" w:hAnsi="Arial" w:cs="Arial"/>
          <w:sz w:val="20"/>
          <w:szCs w:val="20"/>
          <w:lang w:val="en-PH"/>
        </w:rPr>
        <w:t>ongoing hog-</w:t>
      </w:r>
      <w:r>
        <w:rPr>
          <w:rFonts w:ascii="Arial" w:hAnsi="Arial" w:cs="Arial"/>
          <w:sz w:val="20"/>
          <w:szCs w:val="20"/>
          <w:lang w:val="en-PH"/>
        </w:rPr>
        <w:t>raising investment, the</w:t>
      </w:r>
      <w:r w:rsidR="006E35F2">
        <w:rPr>
          <w:rFonts w:ascii="Arial" w:hAnsi="Arial" w:cs="Arial"/>
          <w:sz w:val="20"/>
          <w:szCs w:val="20"/>
          <w:lang w:val="en-PH"/>
        </w:rPr>
        <w:t xml:space="preserve"> Mamanwas</w:t>
      </w:r>
      <w:r>
        <w:rPr>
          <w:rFonts w:ascii="Arial" w:hAnsi="Arial" w:cs="Arial"/>
          <w:sz w:val="20"/>
          <w:szCs w:val="20"/>
          <w:lang w:val="en-PH"/>
        </w:rPr>
        <w:t xml:space="preserve"> are also opting to engage in aquaculture in its nearby freshwater resource in Kalinawan River</w:t>
      </w:r>
      <w:r w:rsidR="000D49D8">
        <w:rPr>
          <w:rFonts w:ascii="Arial" w:hAnsi="Arial" w:cs="Arial"/>
          <w:sz w:val="20"/>
          <w:szCs w:val="20"/>
          <w:lang w:val="en-PH"/>
        </w:rPr>
        <w:t xml:space="preserve"> </w:t>
      </w:r>
      <w:r w:rsidR="00BF4CA0">
        <w:rPr>
          <w:rFonts w:ascii="Arial" w:hAnsi="Arial" w:cs="Arial"/>
          <w:sz w:val="20"/>
          <w:szCs w:val="20"/>
          <w:lang w:val="en-PH"/>
        </w:rPr>
        <w:t xml:space="preserve">– a livelihood learned </w:t>
      </w:r>
      <w:r w:rsidR="000D49D8">
        <w:rPr>
          <w:rFonts w:ascii="Arial" w:hAnsi="Arial" w:cs="Arial"/>
          <w:sz w:val="20"/>
          <w:szCs w:val="20"/>
          <w:lang w:val="en-PH"/>
        </w:rPr>
        <w:t>from their educational tour to successful sustainable organic farms and people</w:t>
      </w:r>
      <w:r w:rsidR="00037886">
        <w:rPr>
          <w:rFonts w:ascii="Arial" w:hAnsi="Arial" w:cs="Arial"/>
          <w:sz w:val="20"/>
          <w:szCs w:val="20"/>
          <w:lang w:val="en-PH"/>
        </w:rPr>
        <w:t>’s</w:t>
      </w:r>
      <w:r w:rsidR="000D49D8">
        <w:rPr>
          <w:rFonts w:ascii="Arial" w:hAnsi="Arial" w:cs="Arial"/>
          <w:sz w:val="20"/>
          <w:szCs w:val="20"/>
          <w:lang w:val="en-PH"/>
        </w:rPr>
        <w:t xml:space="preserve"> organizations in Agusan del Sur and Davao City</w:t>
      </w:r>
      <w:r>
        <w:rPr>
          <w:rFonts w:ascii="Arial" w:hAnsi="Arial" w:cs="Arial"/>
          <w:sz w:val="20"/>
          <w:szCs w:val="20"/>
          <w:lang w:val="en-PH"/>
        </w:rPr>
        <w:t xml:space="preserve">. </w:t>
      </w:r>
    </w:p>
    <w:p w:rsidR="00037886" w:rsidRDefault="00037886" w:rsidP="00A65D49">
      <w:pPr>
        <w:spacing w:after="0" w:line="360" w:lineRule="auto"/>
        <w:jc w:val="both"/>
        <w:rPr>
          <w:rFonts w:ascii="Arial" w:hAnsi="Arial" w:cs="Arial"/>
          <w:sz w:val="20"/>
          <w:szCs w:val="20"/>
          <w:lang w:val="en-PH"/>
        </w:rPr>
      </w:pPr>
    </w:p>
    <w:p w:rsidR="00FA4D7B" w:rsidRDefault="00AB1E31" w:rsidP="00A65D49">
      <w:pPr>
        <w:spacing w:after="0" w:line="360" w:lineRule="auto"/>
        <w:jc w:val="both"/>
        <w:rPr>
          <w:rFonts w:ascii="Arial" w:hAnsi="Arial" w:cs="Arial"/>
          <w:sz w:val="20"/>
          <w:szCs w:val="20"/>
          <w:lang w:val="en-PH"/>
        </w:rPr>
      </w:pPr>
      <w:r>
        <w:rPr>
          <w:rFonts w:ascii="Arial" w:hAnsi="Arial" w:cs="Arial"/>
          <w:sz w:val="20"/>
          <w:szCs w:val="20"/>
          <w:lang w:val="en-PH"/>
        </w:rPr>
        <w:t xml:space="preserve">Most recently, they have emerged from marginalized and discriminated Mamanwas into adopting the Narcisa Bermudez School and its students </w:t>
      </w:r>
      <w:r w:rsidR="000D49D8">
        <w:rPr>
          <w:rFonts w:ascii="Arial" w:hAnsi="Arial" w:cs="Arial"/>
          <w:sz w:val="20"/>
          <w:szCs w:val="20"/>
          <w:lang w:val="en-PH"/>
        </w:rPr>
        <w:t>through</w:t>
      </w:r>
      <w:r>
        <w:rPr>
          <w:rFonts w:ascii="Arial" w:hAnsi="Arial" w:cs="Arial"/>
          <w:sz w:val="20"/>
          <w:szCs w:val="20"/>
          <w:lang w:val="en-PH"/>
        </w:rPr>
        <w:t xml:space="preserve"> </w:t>
      </w:r>
      <w:r w:rsidR="0080292A">
        <w:rPr>
          <w:rFonts w:ascii="Arial" w:hAnsi="Arial" w:cs="Arial"/>
          <w:sz w:val="20"/>
          <w:szCs w:val="20"/>
          <w:lang w:val="en-PH"/>
        </w:rPr>
        <w:t xml:space="preserve">the improvement of </w:t>
      </w:r>
      <w:r>
        <w:rPr>
          <w:rFonts w:ascii="Arial" w:hAnsi="Arial" w:cs="Arial"/>
          <w:sz w:val="20"/>
          <w:szCs w:val="20"/>
          <w:lang w:val="en-PH"/>
        </w:rPr>
        <w:t>school facilities, landscaping, and provision of school supplies to students and teacher</w:t>
      </w:r>
      <w:r w:rsidR="000D49D8">
        <w:rPr>
          <w:rFonts w:ascii="Arial" w:hAnsi="Arial" w:cs="Arial"/>
          <w:sz w:val="20"/>
          <w:szCs w:val="20"/>
          <w:lang w:val="en-PH"/>
        </w:rPr>
        <w:t>s</w:t>
      </w:r>
      <w:r>
        <w:rPr>
          <w:rFonts w:ascii="Arial" w:hAnsi="Arial" w:cs="Arial"/>
          <w:sz w:val="20"/>
          <w:szCs w:val="20"/>
          <w:lang w:val="en-PH"/>
        </w:rPr>
        <w:t>.</w:t>
      </w:r>
    </w:p>
    <w:p w:rsidR="00A12068" w:rsidRDefault="00A12068" w:rsidP="00A65D49">
      <w:pPr>
        <w:spacing w:after="0" w:line="360" w:lineRule="auto"/>
        <w:jc w:val="both"/>
        <w:rPr>
          <w:rFonts w:ascii="Arial" w:hAnsi="Arial" w:cs="Arial"/>
          <w:sz w:val="20"/>
          <w:szCs w:val="20"/>
          <w:lang w:val="en-PH"/>
        </w:rPr>
      </w:pPr>
    </w:p>
    <w:p w:rsidR="000D49D8" w:rsidRDefault="00037886" w:rsidP="00A65D49">
      <w:pPr>
        <w:spacing w:after="0" w:line="360" w:lineRule="auto"/>
        <w:jc w:val="both"/>
        <w:rPr>
          <w:rFonts w:ascii="Arial" w:hAnsi="Arial" w:cs="Arial"/>
          <w:sz w:val="20"/>
          <w:szCs w:val="20"/>
          <w:lang w:val="en-PH"/>
        </w:rPr>
      </w:pPr>
      <w:r>
        <w:rPr>
          <w:rFonts w:ascii="Arial" w:hAnsi="Arial" w:cs="Arial"/>
          <w:sz w:val="20"/>
          <w:szCs w:val="20"/>
          <w:lang w:val="en-PH"/>
        </w:rPr>
        <w:t>P</w:t>
      </w:r>
      <w:r w:rsidR="000D49D8">
        <w:rPr>
          <w:rFonts w:ascii="Arial" w:hAnsi="Arial" w:cs="Arial"/>
          <w:sz w:val="20"/>
          <w:szCs w:val="20"/>
          <w:lang w:val="en-PH"/>
        </w:rPr>
        <w:t>resent</w:t>
      </w:r>
      <w:r>
        <w:rPr>
          <w:rFonts w:ascii="Arial" w:hAnsi="Arial" w:cs="Arial"/>
          <w:sz w:val="20"/>
          <w:szCs w:val="20"/>
          <w:lang w:val="en-PH"/>
        </w:rPr>
        <w:t>ly</w:t>
      </w:r>
      <w:r w:rsidR="000D49D8">
        <w:rPr>
          <w:rFonts w:ascii="Arial" w:hAnsi="Arial" w:cs="Arial"/>
          <w:sz w:val="20"/>
          <w:szCs w:val="20"/>
          <w:lang w:val="en-PH"/>
        </w:rPr>
        <w:t xml:space="preserve">, </w:t>
      </w:r>
      <w:r>
        <w:rPr>
          <w:rFonts w:ascii="Arial" w:hAnsi="Arial" w:cs="Arial"/>
          <w:sz w:val="20"/>
          <w:szCs w:val="20"/>
          <w:lang w:val="en-PH"/>
        </w:rPr>
        <w:t xml:space="preserve">the tribe’s royalty fund is able to support the education of </w:t>
      </w:r>
      <w:r w:rsidR="000C3A01">
        <w:rPr>
          <w:rFonts w:ascii="Arial" w:hAnsi="Arial" w:cs="Arial"/>
          <w:sz w:val="20"/>
          <w:szCs w:val="20"/>
          <w:lang w:val="en-PH"/>
        </w:rPr>
        <w:t xml:space="preserve">26 </w:t>
      </w:r>
      <w:r>
        <w:rPr>
          <w:rFonts w:ascii="Arial" w:hAnsi="Arial" w:cs="Arial"/>
          <w:sz w:val="20"/>
          <w:szCs w:val="20"/>
          <w:lang w:val="en-PH"/>
        </w:rPr>
        <w:t xml:space="preserve">tribal </w:t>
      </w:r>
      <w:r w:rsidR="000C3A01">
        <w:rPr>
          <w:rFonts w:ascii="Arial" w:hAnsi="Arial" w:cs="Arial"/>
          <w:sz w:val="20"/>
          <w:szCs w:val="20"/>
          <w:lang w:val="en-PH"/>
        </w:rPr>
        <w:t xml:space="preserve">highschool </w:t>
      </w:r>
      <w:r w:rsidR="000D49D8">
        <w:rPr>
          <w:rFonts w:ascii="Arial" w:hAnsi="Arial" w:cs="Arial"/>
          <w:sz w:val="20"/>
          <w:szCs w:val="20"/>
          <w:lang w:val="en-PH"/>
        </w:rPr>
        <w:t>scholars from B</w:t>
      </w:r>
      <w:r>
        <w:rPr>
          <w:rFonts w:ascii="Arial" w:hAnsi="Arial" w:cs="Arial"/>
          <w:sz w:val="20"/>
          <w:szCs w:val="20"/>
          <w:lang w:val="en-PH"/>
        </w:rPr>
        <w:t>arangay</w:t>
      </w:r>
      <w:r w:rsidR="000D49D8">
        <w:rPr>
          <w:rFonts w:ascii="Arial" w:hAnsi="Arial" w:cs="Arial"/>
          <w:sz w:val="20"/>
          <w:szCs w:val="20"/>
          <w:lang w:val="en-PH"/>
        </w:rPr>
        <w:t xml:space="preserve"> Colorado</w:t>
      </w:r>
      <w:r w:rsidR="000C3A01">
        <w:rPr>
          <w:rFonts w:ascii="Arial" w:hAnsi="Arial" w:cs="Arial"/>
          <w:sz w:val="20"/>
          <w:szCs w:val="20"/>
          <w:lang w:val="en-PH"/>
        </w:rPr>
        <w:t xml:space="preserve">. </w:t>
      </w:r>
      <w:r w:rsidR="006E35F2">
        <w:rPr>
          <w:rFonts w:ascii="Arial" w:hAnsi="Arial" w:cs="Arial"/>
          <w:sz w:val="20"/>
          <w:szCs w:val="20"/>
          <w:lang w:val="en-PH"/>
        </w:rPr>
        <w:t xml:space="preserve"> Parallel to this</w:t>
      </w:r>
      <w:r w:rsidR="000C3A01">
        <w:rPr>
          <w:rFonts w:ascii="Arial" w:hAnsi="Arial" w:cs="Arial"/>
          <w:sz w:val="20"/>
          <w:szCs w:val="20"/>
          <w:lang w:val="en-PH"/>
        </w:rPr>
        <w:t xml:space="preserve">, AMVI’s SDMP sends 11 scholars </w:t>
      </w:r>
      <w:r>
        <w:rPr>
          <w:rFonts w:ascii="Arial" w:hAnsi="Arial" w:cs="Arial"/>
          <w:sz w:val="20"/>
          <w:szCs w:val="20"/>
          <w:lang w:val="en-PH"/>
        </w:rPr>
        <w:t xml:space="preserve">who are </w:t>
      </w:r>
      <w:r w:rsidR="000D49D8">
        <w:rPr>
          <w:rFonts w:ascii="Arial" w:hAnsi="Arial" w:cs="Arial"/>
          <w:sz w:val="20"/>
          <w:szCs w:val="20"/>
          <w:lang w:val="en-PH"/>
        </w:rPr>
        <w:t xml:space="preserve">enrolled in </w:t>
      </w:r>
      <w:r>
        <w:rPr>
          <w:rFonts w:ascii="Arial" w:hAnsi="Arial" w:cs="Arial"/>
          <w:sz w:val="20"/>
          <w:szCs w:val="20"/>
          <w:lang w:val="en-PH"/>
        </w:rPr>
        <w:t xml:space="preserve">CARAGA </w:t>
      </w:r>
      <w:r w:rsidR="000D49D8">
        <w:rPr>
          <w:rFonts w:ascii="Arial" w:hAnsi="Arial" w:cs="Arial"/>
          <w:sz w:val="20"/>
          <w:szCs w:val="20"/>
          <w:lang w:val="en-PH"/>
        </w:rPr>
        <w:t>State University</w:t>
      </w:r>
      <w:r w:rsidR="0080292A">
        <w:rPr>
          <w:rFonts w:ascii="Arial" w:hAnsi="Arial" w:cs="Arial"/>
          <w:sz w:val="20"/>
          <w:szCs w:val="20"/>
          <w:lang w:val="en-PH"/>
        </w:rPr>
        <w:t xml:space="preserve"> taking-</w:t>
      </w:r>
      <w:r w:rsidR="000C3A01">
        <w:rPr>
          <w:rFonts w:ascii="Arial" w:hAnsi="Arial" w:cs="Arial"/>
          <w:sz w:val="20"/>
          <w:szCs w:val="20"/>
          <w:lang w:val="en-PH"/>
        </w:rPr>
        <w:t>up mining-related courses</w:t>
      </w:r>
      <w:r>
        <w:rPr>
          <w:rFonts w:ascii="Arial" w:hAnsi="Arial" w:cs="Arial"/>
          <w:sz w:val="20"/>
          <w:szCs w:val="20"/>
          <w:lang w:val="en-PH"/>
        </w:rPr>
        <w:t>.</w:t>
      </w:r>
      <w:r w:rsidR="000D49D8">
        <w:rPr>
          <w:rFonts w:ascii="Arial" w:hAnsi="Arial" w:cs="Arial"/>
          <w:sz w:val="20"/>
          <w:szCs w:val="20"/>
          <w:lang w:val="en-PH"/>
        </w:rPr>
        <w:t xml:space="preserve"> </w:t>
      </w:r>
    </w:p>
    <w:p w:rsidR="000D49D8" w:rsidRDefault="000D49D8" w:rsidP="00A65D49">
      <w:pPr>
        <w:spacing w:after="0" w:line="360" w:lineRule="auto"/>
        <w:jc w:val="both"/>
        <w:rPr>
          <w:rFonts w:ascii="Arial" w:hAnsi="Arial" w:cs="Arial"/>
          <w:sz w:val="20"/>
          <w:szCs w:val="20"/>
          <w:lang w:val="en-PH"/>
        </w:rPr>
      </w:pPr>
    </w:p>
    <w:p w:rsidR="00037886" w:rsidRPr="00B4470F" w:rsidRDefault="00B4470F" w:rsidP="00A65D49">
      <w:pPr>
        <w:spacing w:after="0" w:line="360" w:lineRule="auto"/>
        <w:jc w:val="both"/>
        <w:rPr>
          <w:rFonts w:ascii="Arial" w:hAnsi="Arial" w:cs="Arial"/>
          <w:b/>
          <w:sz w:val="20"/>
          <w:szCs w:val="20"/>
          <w:lang w:val="en-PH"/>
        </w:rPr>
      </w:pPr>
      <w:r w:rsidRPr="00B4470F">
        <w:rPr>
          <w:rFonts w:ascii="Arial" w:hAnsi="Arial" w:cs="Arial"/>
          <w:b/>
          <w:sz w:val="20"/>
          <w:szCs w:val="20"/>
          <w:lang w:val="en-PH"/>
        </w:rPr>
        <w:t>Creating jobs</w:t>
      </w:r>
    </w:p>
    <w:p w:rsidR="00A12068" w:rsidRDefault="00135A38" w:rsidP="00A65D49">
      <w:pPr>
        <w:spacing w:after="0" w:line="360" w:lineRule="auto"/>
        <w:jc w:val="both"/>
        <w:rPr>
          <w:rFonts w:ascii="Arial" w:hAnsi="Arial" w:cs="Arial"/>
          <w:sz w:val="20"/>
          <w:szCs w:val="20"/>
          <w:lang w:val="en-PH"/>
        </w:rPr>
      </w:pPr>
      <w:r>
        <w:rPr>
          <w:rFonts w:ascii="Arial" w:hAnsi="Arial" w:cs="Arial"/>
          <w:sz w:val="20"/>
          <w:szCs w:val="20"/>
          <w:lang w:val="en-PH"/>
        </w:rPr>
        <w:t>The e</w:t>
      </w:r>
      <w:r w:rsidR="00A12068">
        <w:rPr>
          <w:rFonts w:ascii="Arial" w:hAnsi="Arial" w:cs="Arial"/>
          <w:sz w:val="20"/>
          <w:szCs w:val="20"/>
          <w:lang w:val="en-PH"/>
        </w:rPr>
        <w:t xml:space="preserve">mployment </w:t>
      </w:r>
      <w:r>
        <w:rPr>
          <w:rFonts w:ascii="Arial" w:hAnsi="Arial" w:cs="Arial"/>
          <w:sz w:val="20"/>
          <w:szCs w:val="20"/>
          <w:lang w:val="en-PH"/>
        </w:rPr>
        <w:t xml:space="preserve">of </w:t>
      </w:r>
      <w:r w:rsidR="00B4470F">
        <w:rPr>
          <w:rFonts w:ascii="Arial" w:hAnsi="Arial" w:cs="Arial"/>
          <w:sz w:val="20"/>
          <w:szCs w:val="20"/>
          <w:lang w:val="en-PH"/>
        </w:rPr>
        <w:t xml:space="preserve">Jabonga </w:t>
      </w:r>
      <w:r w:rsidR="00A12068">
        <w:rPr>
          <w:rFonts w:ascii="Arial" w:hAnsi="Arial" w:cs="Arial"/>
          <w:sz w:val="20"/>
          <w:szCs w:val="20"/>
          <w:lang w:val="en-PH"/>
        </w:rPr>
        <w:t xml:space="preserve">residents </w:t>
      </w:r>
      <w:r w:rsidR="00B4470F">
        <w:rPr>
          <w:rFonts w:ascii="Arial" w:hAnsi="Arial" w:cs="Arial"/>
          <w:sz w:val="20"/>
          <w:szCs w:val="20"/>
          <w:lang w:val="en-PH"/>
        </w:rPr>
        <w:t xml:space="preserve">is included </w:t>
      </w:r>
      <w:r>
        <w:rPr>
          <w:rFonts w:ascii="Arial" w:hAnsi="Arial" w:cs="Arial"/>
          <w:sz w:val="20"/>
          <w:szCs w:val="20"/>
          <w:lang w:val="en-PH"/>
        </w:rPr>
        <w:t xml:space="preserve">among </w:t>
      </w:r>
      <w:r w:rsidR="00FA4D7B">
        <w:rPr>
          <w:rFonts w:ascii="Arial" w:hAnsi="Arial" w:cs="Arial"/>
          <w:sz w:val="20"/>
          <w:szCs w:val="20"/>
          <w:lang w:val="en-PH"/>
        </w:rPr>
        <w:t xml:space="preserve">more </w:t>
      </w:r>
      <w:r w:rsidR="00A12068">
        <w:rPr>
          <w:rFonts w:ascii="Arial" w:hAnsi="Arial" w:cs="Arial"/>
          <w:sz w:val="20"/>
          <w:szCs w:val="20"/>
          <w:lang w:val="en-PH"/>
        </w:rPr>
        <w:t>than 1</w:t>
      </w:r>
      <w:r w:rsidR="00B4470F">
        <w:rPr>
          <w:rFonts w:ascii="Arial" w:hAnsi="Arial" w:cs="Arial"/>
          <w:sz w:val="20"/>
          <w:szCs w:val="20"/>
          <w:lang w:val="en-PH"/>
        </w:rPr>
        <w:t>,</w:t>
      </w:r>
      <w:r w:rsidR="00A12068">
        <w:rPr>
          <w:rFonts w:ascii="Arial" w:hAnsi="Arial" w:cs="Arial"/>
          <w:sz w:val="20"/>
          <w:szCs w:val="20"/>
          <w:lang w:val="en-PH"/>
        </w:rPr>
        <w:t xml:space="preserve">200 </w:t>
      </w:r>
      <w:r w:rsidR="00FA4D7B">
        <w:rPr>
          <w:rFonts w:ascii="Arial" w:hAnsi="Arial" w:cs="Arial"/>
          <w:sz w:val="20"/>
          <w:szCs w:val="20"/>
          <w:lang w:val="en-PH"/>
        </w:rPr>
        <w:t xml:space="preserve">jobs created from August 2014 to </w:t>
      </w:r>
      <w:r w:rsidR="00A12068">
        <w:rPr>
          <w:rFonts w:ascii="Arial" w:hAnsi="Arial" w:cs="Arial"/>
          <w:sz w:val="20"/>
          <w:szCs w:val="20"/>
          <w:lang w:val="en-PH"/>
        </w:rPr>
        <w:t>June 2016</w:t>
      </w:r>
      <w:r w:rsidR="00B4470F">
        <w:rPr>
          <w:rFonts w:ascii="Arial" w:hAnsi="Arial" w:cs="Arial"/>
          <w:sz w:val="20"/>
          <w:szCs w:val="20"/>
          <w:lang w:val="en-PH"/>
        </w:rPr>
        <w:t xml:space="preserve"> – creating a multiplier effect and increased economic activity in the area.  Including its contractors’ personnel, an estimated 1,600 people work at the Agata Nickel Project.</w:t>
      </w:r>
    </w:p>
    <w:p w:rsidR="0039263C" w:rsidRDefault="0039263C" w:rsidP="00A65D49">
      <w:pPr>
        <w:spacing w:after="0" w:line="360" w:lineRule="auto"/>
        <w:jc w:val="both"/>
        <w:rPr>
          <w:rFonts w:ascii="Arial" w:hAnsi="Arial" w:cs="Arial"/>
          <w:sz w:val="20"/>
          <w:szCs w:val="20"/>
          <w:lang w:val="en-PH"/>
        </w:rPr>
      </w:pPr>
    </w:p>
    <w:p w:rsidR="00B4470F" w:rsidRDefault="0039263C" w:rsidP="00A65D49">
      <w:pPr>
        <w:spacing w:after="0" w:line="360" w:lineRule="auto"/>
        <w:jc w:val="both"/>
        <w:rPr>
          <w:rFonts w:ascii="Arial" w:hAnsi="Arial" w:cs="Arial"/>
          <w:sz w:val="20"/>
          <w:szCs w:val="20"/>
          <w:lang w:val="en-PH"/>
        </w:rPr>
      </w:pPr>
      <w:r>
        <w:rPr>
          <w:rFonts w:ascii="Arial" w:hAnsi="Arial" w:cs="Arial"/>
          <w:sz w:val="20"/>
          <w:szCs w:val="20"/>
          <w:lang w:val="en-PH"/>
        </w:rPr>
        <w:t xml:space="preserve">AMVI </w:t>
      </w:r>
      <w:r w:rsidR="00B4470F">
        <w:rPr>
          <w:rFonts w:ascii="Arial" w:hAnsi="Arial" w:cs="Arial"/>
          <w:sz w:val="20"/>
          <w:szCs w:val="20"/>
          <w:lang w:val="en-PH"/>
        </w:rPr>
        <w:t xml:space="preserve">has </w:t>
      </w:r>
      <w:r>
        <w:rPr>
          <w:rFonts w:ascii="Arial" w:hAnsi="Arial" w:cs="Arial"/>
          <w:sz w:val="20"/>
          <w:szCs w:val="20"/>
          <w:lang w:val="en-PH"/>
        </w:rPr>
        <w:t xml:space="preserve">also supported trainings in the community such as the Community-based Disaster Risk Reduction Management Training, </w:t>
      </w:r>
      <w:r w:rsidR="0096530D">
        <w:rPr>
          <w:rFonts w:ascii="Arial" w:hAnsi="Arial" w:cs="Arial"/>
          <w:sz w:val="20"/>
          <w:szCs w:val="20"/>
          <w:lang w:val="en-PH"/>
        </w:rPr>
        <w:t xml:space="preserve">and </w:t>
      </w:r>
      <w:r>
        <w:rPr>
          <w:rFonts w:ascii="Arial" w:hAnsi="Arial" w:cs="Arial"/>
          <w:sz w:val="20"/>
          <w:szCs w:val="20"/>
          <w:lang w:val="en-PH"/>
        </w:rPr>
        <w:t>Basic Life Support and Mass Casualty Response Training</w:t>
      </w:r>
      <w:r w:rsidR="0096530D">
        <w:rPr>
          <w:rFonts w:ascii="Arial" w:hAnsi="Arial" w:cs="Arial"/>
          <w:sz w:val="20"/>
          <w:szCs w:val="20"/>
          <w:lang w:val="en-PH"/>
        </w:rPr>
        <w:t xml:space="preserve">. </w:t>
      </w:r>
      <w:r w:rsidR="00135A38">
        <w:rPr>
          <w:rFonts w:ascii="Arial" w:hAnsi="Arial" w:cs="Arial"/>
          <w:sz w:val="20"/>
          <w:szCs w:val="20"/>
          <w:lang w:val="en-PH"/>
        </w:rPr>
        <w:t xml:space="preserve"> Both are </w:t>
      </w:r>
      <w:r w:rsidR="00B4470F">
        <w:rPr>
          <w:rFonts w:ascii="Arial" w:hAnsi="Arial" w:cs="Arial"/>
          <w:sz w:val="20"/>
          <w:szCs w:val="20"/>
          <w:lang w:val="en-PH"/>
        </w:rPr>
        <w:t xml:space="preserve">aimed </w:t>
      </w:r>
      <w:r w:rsidR="0096530D">
        <w:rPr>
          <w:rFonts w:ascii="Arial" w:hAnsi="Arial" w:cs="Arial"/>
          <w:sz w:val="20"/>
          <w:szCs w:val="20"/>
          <w:lang w:val="en-PH"/>
        </w:rPr>
        <w:t xml:space="preserve">at </w:t>
      </w:r>
      <w:r w:rsidR="00B4470F">
        <w:rPr>
          <w:rFonts w:ascii="Arial" w:hAnsi="Arial" w:cs="Arial"/>
          <w:sz w:val="20"/>
          <w:szCs w:val="20"/>
          <w:lang w:val="en-PH"/>
        </w:rPr>
        <w:t xml:space="preserve">providing </w:t>
      </w:r>
      <w:r w:rsidR="0096530D">
        <w:rPr>
          <w:rFonts w:ascii="Arial" w:hAnsi="Arial" w:cs="Arial"/>
          <w:sz w:val="20"/>
          <w:szCs w:val="20"/>
          <w:lang w:val="en-PH"/>
        </w:rPr>
        <w:t xml:space="preserve">safety readiness and awareness in the community </w:t>
      </w:r>
      <w:r w:rsidR="00B4470F">
        <w:rPr>
          <w:rFonts w:ascii="Arial" w:hAnsi="Arial" w:cs="Arial"/>
          <w:sz w:val="20"/>
          <w:szCs w:val="20"/>
          <w:lang w:val="en-PH"/>
        </w:rPr>
        <w:t xml:space="preserve">against </w:t>
      </w:r>
      <w:r w:rsidR="0096530D">
        <w:rPr>
          <w:rFonts w:ascii="Arial" w:hAnsi="Arial" w:cs="Arial"/>
          <w:sz w:val="20"/>
          <w:szCs w:val="20"/>
          <w:lang w:val="en-PH"/>
        </w:rPr>
        <w:t xml:space="preserve">unpredictable natural disasters </w:t>
      </w:r>
      <w:r w:rsidR="00B4470F">
        <w:rPr>
          <w:rFonts w:ascii="Arial" w:hAnsi="Arial" w:cs="Arial"/>
          <w:sz w:val="20"/>
          <w:szCs w:val="20"/>
          <w:lang w:val="en-PH"/>
        </w:rPr>
        <w:t xml:space="preserve">that the </w:t>
      </w:r>
      <w:r w:rsidR="0096530D">
        <w:rPr>
          <w:rFonts w:ascii="Arial" w:hAnsi="Arial" w:cs="Arial"/>
          <w:sz w:val="20"/>
          <w:szCs w:val="20"/>
          <w:lang w:val="en-PH"/>
        </w:rPr>
        <w:t xml:space="preserve">municipality </w:t>
      </w:r>
      <w:r w:rsidR="00135A38">
        <w:rPr>
          <w:rFonts w:ascii="Arial" w:hAnsi="Arial" w:cs="Arial"/>
          <w:sz w:val="20"/>
          <w:szCs w:val="20"/>
          <w:lang w:val="en-PH"/>
        </w:rPr>
        <w:t>has faced</w:t>
      </w:r>
      <w:r w:rsidR="0096530D">
        <w:rPr>
          <w:rFonts w:ascii="Arial" w:hAnsi="Arial" w:cs="Arial"/>
          <w:sz w:val="20"/>
          <w:szCs w:val="20"/>
          <w:lang w:val="en-PH"/>
        </w:rPr>
        <w:t xml:space="preserve"> even before AMVI’s operation</w:t>
      </w:r>
      <w:r w:rsidR="00135A38">
        <w:rPr>
          <w:rFonts w:ascii="Arial" w:hAnsi="Arial" w:cs="Arial"/>
          <w:sz w:val="20"/>
          <w:szCs w:val="20"/>
          <w:lang w:val="en-PH"/>
        </w:rPr>
        <w:t>s</w:t>
      </w:r>
      <w:r w:rsidR="0096530D">
        <w:rPr>
          <w:rFonts w:ascii="Arial" w:hAnsi="Arial" w:cs="Arial"/>
          <w:sz w:val="20"/>
          <w:szCs w:val="20"/>
          <w:lang w:val="en-PH"/>
        </w:rPr>
        <w:t xml:space="preserve">. </w:t>
      </w:r>
    </w:p>
    <w:p w:rsidR="00B4470F" w:rsidRDefault="00B4470F" w:rsidP="00A65D49">
      <w:pPr>
        <w:spacing w:after="0" w:line="360" w:lineRule="auto"/>
        <w:jc w:val="both"/>
        <w:rPr>
          <w:rFonts w:ascii="Arial" w:hAnsi="Arial" w:cs="Arial"/>
          <w:sz w:val="20"/>
          <w:szCs w:val="20"/>
          <w:lang w:val="en-PH"/>
        </w:rPr>
      </w:pPr>
    </w:p>
    <w:p w:rsidR="0039263C" w:rsidRDefault="00B4470F" w:rsidP="00A65D49">
      <w:pPr>
        <w:spacing w:after="0" w:line="360" w:lineRule="auto"/>
        <w:jc w:val="both"/>
        <w:rPr>
          <w:rFonts w:ascii="Arial" w:hAnsi="Arial" w:cs="Arial"/>
          <w:sz w:val="20"/>
          <w:szCs w:val="20"/>
          <w:lang w:val="en-PH"/>
        </w:rPr>
      </w:pPr>
      <w:r>
        <w:rPr>
          <w:rFonts w:ascii="Arial" w:hAnsi="Arial" w:cs="Arial"/>
          <w:sz w:val="20"/>
          <w:szCs w:val="20"/>
          <w:lang w:val="en-PH"/>
        </w:rPr>
        <w:t>The company likewise conducted the</w:t>
      </w:r>
      <w:r w:rsidR="0096530D">
        <w:rPr>
          <w:rFonts w:ascii="Arial" w:hAnsi="Arial" w:cs="Arial"/>
          <w:sz w:val="20"/>
          <w:szCs w:val="20"/>
          <w:lang w:val="en-PH"/>
        </w:rPr>
        <w:t xml:space="preserve"> </w:t>
      </w:r>
      <w:r w:rsidR="000D49D8">
        <w:rPr>
          <w:rFonts w:ascii="Arial" w:hAnsi="Arial" w:cs="Arial"/>
          <w:sz w:val="20"/>
          <w:szCs w:val="20"/>
          <w:lang w:val="en-PH"/>
        </w:rPr>
        <w:t>TESDA NC2 Driving and Lig</w:t>
      </w:r>
      <w:r w:rsidR="0096530D">
        <w:rPr>
          <w:rFonts w:ascii="Arial" w:hAnsi="Arial" w:cs="Arial"/>
          <w:sz w:val="20"/>
          <w:szCs w:val="20"/>
          <w:lang w:val="en-PH"/>
        </w:rPr>
        <w:t xml:space="preserve">ht Vehicle Maintenance Training </w:t>
      </w:r>
      <w:r>
        <w:rPr>
          <w:rFonts w:ascii="Arial" w:hAnsi="Arial" w:cs="Arial"/>
          <w:sz w:val="20"/>
          <w:szCs w:val="20"/>
          <w:lang w:val="en-PH"/>
        </w:rPr>
        <w:t>in order to</w:t>
      </w:r>
      <w:r w:rsidR="0096530D">
        <w:rPr>
          <w:rFonts w:ascii="Arial" w:hAnsi="Arial" w:cs="Arial"/>
          <w:sz w:val="20"/>
          <w:szCs w:val="20"/>
          <w:lang w:val="en-PH"/>
        </w:rPr>
        <w:t xml:space="preserve"> equip </w:t>
      </w:r>
      <w:r>
        <w:rPr>
          <w:rFonts w:ascii="Arial" w:hAnsi="Arial" w:cs="Arial"/>
          <w:sz w:val="20"/>
          <w:szCs w:val="20"/>
          <w:lang w:val="en-PH"/>
        </w:rPr>
        <w:t xml:space="preserve">beneficiaries with necessary </w:t>
      </w:r>
      <w:r w:rsidR="0096530D">
        <w:rPr>
          <w:rFonts w:ascii="Arial" w:hAnsi="Arial" w:cs="Arial"/>
          <w:sz w:val="20"/>
          <w:szCs w:val="20"/>
          <w:lang w:val="en-PH"/>
        </w:rPr>
        <w:t xml:space="preserve">skills </w:t>
      </w:r>
      <w:r>
        <w:rPr>
          <w:rFonts w:ascii="Arial" w:hAnsi="Arial" w:cs="Arial"/>
          <w:sz w:val="20"/>
          <w:szCs w:val="20"/>
          <w:lang w:val="en-PH"/>
        </w:rPr>
        <w:t xml:space="preserve">that are marketable in </w:t>
      </w:r>
      <w:r w:rsidR="0096530D">
        <w:rPr>
          <w:rFonts w:ascii="Arial" w:hAnsi="Arial" w:cs="Arial"/>
          <w:sz w:val="20"/>
          <w:szCs w:val="20"/>
          <w:lang w:val="en-PH"/>
        </w:rPr>
        <w:t xml:space="preserve">the </w:t>
      </w:r>
      <w:r>
        <w:rPr>
          <w:rFonts w:ascii="Arial" w:hAnsi="Arial" w:cs="Arial"/>
          <w:sz w:val="20"/>
          <w:szCs w:val="20"/>
          <w:lang w:val="en-PH"/>
        </w:rPr>
        <w:t xml:space="preserve">mining </w:t>
      </w:r>
      <w:r w:rsidR="0096530D">
        <w:rPr>
          <w:rFonts w:ascii="Arial" w:hAnsi="Arial" w:cs="Arial"/>
          <w:sz w:val="20"/>
          <w:szCs w:val="20"/>
          <w:lang w:val="en-PH"/>
        </w:rPr>
        <w:t xml:space="preserve">industry and to </w:t>
      </w:r>
      <w:r>
        <w:rPr>
          <w:rFonts w:ascii="Arial" w:hAnsi="Arial" w:cs="Arial"/>
          <w:sz w:val="20"/>
          <w:szCs w:val="20"/>
          <w:lang w:val="en-PH"/>
        </w:rPr>
        <w:t xml:space="preserve">allow them to pursue other </w:t>
      </w:r>
      <w:r w:rsidR="0096530D">
        <w:rPr>
          <w:rFonts w:ascii="Arial" w:hAnsi="Arial" w:cs="Arial"/>
          <w:sz w:val="20"/>
          <w:szCs w:val="20"/>
          <w:lang w:val="en-PH"/>
        </w:rPr>
        <w:t xml:space="preserve">opportunities </w:t>
      </w:r>
      <w:r>
        <w:rPr>
          <w:rFonts w:ascii="Arial" w:hAnsi="Arial" w:cs="Arial"/>
          <w:sz w:val="20"/>
          <w:szCs w:val="20"/>
          <w:lang w:val="en-PH"/>
        </w:rPr>
        <w:t xml:space="preserve">beyond </w:t>
      </w:r>
      <w:r w:rsidR="00A26331">
        <w:rPr>
          <w:rFonts w:ascii="Arial" w:hAnsi="Arial" w:cs="Arial"/>
          <w:sz w:val="20"/>
          <w:szCs w:val="20"/>
          <w:lang w:val="en-PH"/>
        </w:rPr>
        <w:t>the Agata mine</w:t>
      </w:r>
      <w:r w:rsidR="0096530D">
        <w:rPr>
          <w:rFonts w:ascii="Arial" w:hAnsi="Arial" w:cs="Arial"/>
          <w:sz w:val="20"/>
          <w:szCs w:val="20"/>
          <w:lang w:val="en-PH"/>
        </w:rPr>
        <w:t>.</w:t>
      </w:r>
    </w:p>
    <w:p w:rsidR="00A16FD3" w:rsidRPr="007E6BE3" w:rsidRDefault="00A16FD3" w:rsidP="00A65D49">
      <w:pPr>
        <w:spacing w:after="0" w:line="360" w:lineRule="auto"/>
        <w:jc w:val="both"/>
        <w:rPr>
          <w:rFonts w:ascii="Arial" w:hAnsi="Arial" w:cs="Arial"/>
          <w:sz w:val="20"/>
          <w:szCs w:val="20"/>
          <w:lang w:val="en-PH"/>
        </w:rPr>
      </w:pPr>
    </w:p>
    <w:p w:rsidR="00E112A1" w:rsidRPr="00B61885" w:rsidRDefault="00180D3B" w:rsidP="005D5458">
      <w:pPr>
        <w:pStyle w:val="PlainText"/>
        <w:spacing w:line="360" w:lineRule="auto"/>
        <w:jc w:val="center"/>
        <w:rPr>
          <w:rFonts w:ascii="Arial" w:hAnsi="Arial" w:cs="Arial"/>
          <w:sz w:val="20"/>
          <w:szCs w:val="20"/>
        </w:rPr>
      </w:pPr>
      <w:r w:rsidRPr="00B61885">
        <w:rPr>
          <w:rFonts w:ascii="Arial" w:hAnsi="Arial" w:cs="Arial"/>
          <w:sz w:val="20"/>
          <w:szCs w:val="20"/>
        </w:rPr>
        <w:t>*******</w:t>
      </w:r>
    </w:p>
    <w:p w:rsidR="00A26331" w:rsidRDefault="00A26331" w:rsidP="00D27097">
      <w:pPr>
        <w:spacing w:after="0" w:line="240" w:lineRule="auto"/>
        <w:rPr>
          <w:rFonts w:ascii="Arial" w:hAnsi="Arial" w:cs="Arial"/>
          <w:b/>
          <w:sz w:val="20"/>
          <w:szCs w:val="20"/>
        </w:rPr>
      </w:pPr>
    </w:p>
    <w:p w:rsidR="00960963" w:rsidRDefault="00772786" w:rsidP="00D27097">
      <w:pPr>
        <w:spacing w:after="0" w:line="240" w:lineRule="auto"/>
        <w:rPr>
          <w:rFonts w:ascii="Arial" w:hAnsi="Arial" w:cs="Arial"/>
          <w:b/>
          <w:sz w:val="20"/>
          <w:szCs w:val="20"/>
        </w:rPr>
      </w:pPr>
      <w:r>
        <w:rPr>
          <w:rFonts w:ascii="Arial" w:hAnsi="Arial" w:cs="Arial"/>
          <w:b/>
          <w:sz w:val="20"/>
          <w:szCs w:val="20"/>
        </w:rPr>
        <w:t>Press</w:t>
      </w:r>
      <w:r w:rsidR="00960963" w:rsidRPr="00960963">
        <w:rPr>
          <w:rFonts w:ascii="Arial" w:hAnsi="Arial" w:cs="Arial"/>
          <w:b/>
          <w:sz w:val="20"/>
          <w:szCs w:val="20"/>
        </w:rPr>
        <w:t xml:space="preserve"> photos:</w:t>
      </w:r>
    </w:p>
    <w:p w:rsidR="00D27097" w:rsidRDefault="00D27097" w:rsidP="00D27097">
      <w:pPr>
        <w:spacing w:after="0" w:line="240" w:lineRule="auto"/>
        <w:rPr>
          <w:rFonts w:ascii="Arial" w:hAnsi="Arial" w:cs="Arial"/>
          <w:b/>
          <w:sz w:val="20"/>
          <w:szCs w:val="20"/>
        </w:rPr>
      </w:pPr>
    </w:p>
    <w:p w:rsidR="00551625" w:rsidRDefault="00551625" w:rsidP="00D27097">
      <w:pPr>
        <w:spacing w:after="0" w:line="240" w:lineRule="auto"/>
        <w:rPr>
          <w:rFonts w:ascii="Arial" w:hAnsi="Arial" w:cs="Arial"/>
          <w:b/>
          <w:sz w:val="20"/>
          <w:szCs w:val="20"/>
        </w:rPr>
      </w:pPr>
      <w:r>
        <w:rPr>
          <w:rFonts w:ascii="Arial" w:hAnsi="Arial" w:cs="Arial"/>
          <w:b/>
          <w:sz w:val="20"/>
          <w:szCs w:val="20"/>
        </w:rPr>
        <w:tab/>
      </w:r>
      <w:r w:rsidR="00A12068">
        <w:rPr>
          <w:rFonts w:ascii="Arial" w:hAnsi="Arial" w:cs="Arial"/>
          <w:b/>
          <w:noProof/>
          <w:sz w:val="20"/>
          <w:szCs w:val="20"/>
        </w:rPr>
        <w:drawing>
          <wp:inline distT="0" distB="0" distL="0" distR="0">
            <wp:extent cx="4085616" cy="272374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70.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85176" cy="2723451"/>
                    </a:xfrm>
                    <a:prstGeom prst="rect">
                      <a:avLst/>
                    </a:prstGeom>
                  </pic:spPr>
                </pic:pic>
              </a:graphicData>
            </a:graphic>
          </wp:inline>
        </w:drawing>
      </w:r>
    </w:p>
    <w:p w:rsidR="00551625" w:rsidRPr="00551625" w:rsidRDefault="0039263C" w:rsidP="00551625">
      <w:pPr>
        <w:pStyle w:val="ListParagraph"/>
        <w:numPr>
          <w:ilvl w:val="0"/>
          <w:numId w:val="16"/>
        </w:numPr>
        <w:spacing w:after="0" w:line="240" w:lineRule="auto"/>
        <w:jc w:val="both"/>
        <w:rPr>
          <w:rFonts w:ascii="Arial" w:hAnsi="Arial" w:cs="Arial"/>
          <w:i/>
          <w:sz w:val="20"/>
          <w:szCs w:val="20"/>
        </w:rPr>
      </w:pPr>
      <w:r>
        <w:rPr>
          <w:rFonts w:ascii="Arial" w:hAnsi="Arial" w:cs="Arial"/>
          <w:b/>
          <w:i/>
          <w:sz w:val="20"/>
          <w:szCs w:val="20"/>
        </w:rPr>
        <w:t>Agata staff and Barangay Colorado officials and residents</w:t>
      </w:r>
      <w:r w:rsidR="00A26331">
        <w:rPr>
          <w:rFonts w:ascii="Arial" w:hAnsi="Arial" w:cs="Arial"/>
          <w:b/>
          <w:i/>
          <w:sz w:val="20"/>
          <w:szCs w:val="20"/>
        </w:rPr>
        <w:t xml:space="preserve"> </w:t>
      </w:r>
      <w:r w:rsidR="00A26331" w:rsidRPr="00A26331">
        <w:rPr>
          <w:rFonts w:ascii="Arial" w:hAnsi="Arial" w:cs="Arial"/>
          <w:i/>
          <w:sz w:val="20"/>
          <w:szCs w:val="20"/>
        </w:rPr>
        <w:t>work</w:t>
      </w:r>
      <w:r w:rsidRPr="00A26331">
        <w:rPr>
          <w:rFonts w:ascii="Arial" w:hAnsi="Arial" w:cs="Arial"/>
          <w:i/>
          <w:sz w:val="20"/>
          <w:szCs w:val="20"/>
        </w:rPr>
        <w:t xml:space="preserve"> together</w:t>
      </w:r>
      <w:r>
        <w:rPr>
          <w:rFonts w:ascii="Arial" w:hAnsi="Arial" w:cs="Arial"/>
          <w:i/>
          <w:sz w:val="20"/>
          <w:szCs w:val="20"/>
        </w:rPr>
        <w:t xml:space="preserve"> during the C</w:t>
      </w:r>
      <w:r w:rsidR="00FA4D7B">
        <w:rPr>
          <w:rFonts w:ascii="Arial" w:hAnsi="Arial" w:cs="Arial"/>
          <w:i/>
          <w:sz w:val="20"/>
          <w:szCs w:val="20"/>
        </w:rPr>
        <w:t xml:space="preserve">ommunity </w:t>
      </w:r>
      <w:r>
        <w:rPr>
          <w:rFonts w:ascii="Arial" w:hAnsi="Arial" w:cs="Arial"/>
          <w:i/>
          <w:sz w:val="20"/>
          <w:szCs w:val="20"/>
        </w:rPr>
        <w:t>B</w:t>
      </w:r>
      <w:r w:rsidR="00FA4D7B">
        <w:rPr>
          <w:rFonts w:ascii="Arial" w:hAnsi="Arial" w:cs="Arial"/>
          <w:i/>
          <w:sz w:val="20"/>
          <w:szCs w:val="20"/>
        </w:rPr>
        <w:t xml:space="preserve">ased </w:t>
      </w:r>
      <w:r>
        <w:rPr>
          <w:rFonts w:ascii="Arial" w:hAnsi="Arial" w:cs="Arial"/>
          <w:i/>
          <w:sz w:val="20"/>
          <w:szCs w:val="20"/>
        </w:rPr>
        <w:t>D</w:t>
      </w:r>
      <w:r w:rsidR="00FA4D7B">
        <w:rPr>
          <w:rFonts w:ascii="Arial" w:hAnsi="Arial" w:cs="Arial"/>
          <w:i/>
          <w:sz w:val="20"/>
          <w:szCs w:val="20"/>
        </w:rPr>
        <w:t xml:space="preserve">isaster </w:t>
      </w:r>
      <w:r>
        <w:rPr>
          <w:rFonts w:ascii="Arial" w:hAnsi="Arial" w:cs="Arial"/>
          <w:i/>
          <w:sz w:val="20"/>
          <w:szCs w:val="20"/>
        </w:rPr>
        <w:t>R</w:t>
      </w:r>
      <w:r w:rsidR="00FA4D7B">
        <w:rPr>
          <w:rFonts w:ascii="Arial" w:hAnsi="Arial" w:cs="Arial"/>
          <w:i/>
          <w:sz w:val="20"/>
          <w:szCs w:val="20"/>
        </w:rPr>
        <w:t xml:space="preserve">isk </w:t>
      </w:r>
      <w:r>
        <w:rPr>
          <w:rFonts w:ascii="Arial" w:hAnsi="Arial" w:cs="Arial"/>
          <w:i/>
          <w:sz w:val="20"/>
          <w:szCs w:val="20"/>
        </w:rPr>
        <w:t>R</w:t>
      </w:r>
      <w:r w:rsidR="00FA4D7B">
        <w:rPr>
          <w:rFonts w:ascii="Arial" w:hAnsi="Arial" w:cs="Arial"/>
          <w:i/>
          <w:sz w:val="20"/>
          <w:szCs w:val="20"/>
        </w:rPr>
        <w:t xml:space="preserve">eduction </w:t>
      </w:r>
      <w:r>
        <w:rPr>
          <w:rFonts w:ascii="Arial" w:hAnsi="Arial" w:cs="Arial"/>
          <w:i/>
          <w:sz w:val="20"/>
          <w:szCs w:val="20"/>
        </w:rPr>
        <w:t>M</w:t>
      </w:r>
      <w:r w:rsidR="00FA4D7B">
        <w:rPr>
          <w:rFonts w:ascii="Arial" w:hAnsi="Arial" w:cs="Arial"/>
          <w:i/>
          <w:sz w:val="20"/>
          <w:szCs w:val="20"/>
        </w:rPr>
        <w:t>anagement training</w:t>
      </w:r>
      <w:r>
        <w:rPr>
          <w:rFonts w:ascii="Arial" w:hAnsi="Arial" w:cs="Arial"/>
          <w:i/>
          <w:sz w:val="20"/>
          <w:szCs w:val="20"/>
        </w:rPr>
        <w:t xml:space="preserve"> conducted by the </w:t>
      </w:r>
      <w:r w:rsidR="00A26331">
        <w:rPr>
          <w:rFonts w:ascii="Arial" w:hAnsi="Arial" w:cs="Arial"/>
          <w:i/>
          <w:sz w:val="20"/>
          <w:szCs w:val="20"/>
        </w:rPr>
        <w:t xml:space="preserve">Agusan del Norte </w:t>
      </w:r>
      <w:r>
        <w:rPr>
          <w:rFonts w:ascii="Arial" w:hAnsi="Arial" w:cs="Arial"/>
          <w:i/>
          <w:sz w:val="20"/>
          <w:szCs w:val="20"/>
        </w:rPr>
        <w:t>Provincial D</w:t>
      </w:r>
      <w:r w:rsidR="00FA4D7B">
        <w:rPr>
          <w:rFonts w:ascii="Arial" w:hAnsi="Arial" w:cs="Arial"/>
          <w:i/>
          <w:sz w:val="20"/>
          <w:szCs w:val="20"/>
        </w:rPr>
        <w:t xml:space="preserve">isaster Risk </w:t>
      </w:r>
      <w:r>
        <w:rPr>
          <w:rFonts w:ascii="Arial" w:hAnsi="Arial" w:cs="Arial"/>
          <w:i/>
          <w:sz w:val="20"/>
          <w:szCs w:val="20"/>
        </w:rPr>
        <w:t>R</w:t>
      </w:r>
      <w:r w:rsidR="00FA4D7B">
        <w:rPr>
          <w:rFonts w:ascii="Arial" w:hAnsi="Arial" w:cs="Arial"/>
          <w:i/>
          <w:sz w:val="20"/>
          <w:szCs w:val="20"/>
        </w:rPr>
        <w:t xml:space="preserve">eduction </w:t>
      </w:r>
      <w:r>
        <w:rPr>
          <w:rFonts w:ascii="Arial" w:hAnsi="Arial" w:cs="Arial"/>
          <w:i/>
          <w:sz w:val="20"/>
          <w:szCs w:val="20"/>
        </w:rPr>
        <w:t>M</w:t>
      </w:r>
      <w:r w:rsidR="00FA4D7B">
        <w:rPr>
          <w:rFonts w:ascii="Arial" w:hAnsi="Arial" w:cs="Arial"/>
          <w:i/>
          <w:sz w:val="20"/>
          <w:szCs w:val="20"/>
        </w:rPr>
        <w:t xml:space="preserve">anagement </w:t>
      </w:r>
      <w:r>
        <w:rPr>
          <w:rFonts w:ascii="Arial" w:hAnsi="Arial" w:cs="Arial"/>
          <w:i/>
          <w:sz w:val="20"/>
          <w:szCs w:val="20"/>
        </w:rPr>
        <w:t>O</w:t>
      </w:r>
      <w:r w:rsidR="00FA4D7B">
        <w:rPr>
          <w:rFonts w:ascii="Arial" w:hAnsi="Arial" w:cs="Arial"/>
          <w:i/>
          <w:sz w:val="20"/>
          <w:szCs w:val="20"/>
        </w:rPr>
        <w:t>ffice</w:t>
      </w:r>
      <w:r>
        <w:rPr>
          <w:rFonts w:ascii="Arial" w:hAnsi="Arial" w:cs="Arial"/>
          <w:i/>
          <w:sz w:val="20"/>
          <w:szCs w:val="20"/>
        </w:rPr>
        <w:t>.</w:t>
      </w:r>
    </w:p>
    <w:p w:rsidR="00551625" w:rsidRDefault="00551625" w:rsidP="00551625">
      <w:pPr>
        <w:pStyle w:val="ListParagraph"/>
        <w:spacing w:after="0" w:line="240" w:lineRule="auto"/>
        <w:rPr>
          <w:rFonts w:ascii="Arial" w:hAnsi="Arial" w:cs="Arial"/>
          <w:b/>
          <w:sz w:val="20"/>
          <w:szCs w:val="20"/>
        </w:rPr>
      </w:pPr>
    </w:p>
    <w:p w:rsidR="002E58FB" w:rsidRPr="00551625" w:rsidRDefault="002E58FB" w:rsidP="00551625">
      <w:pPr>
        <w:pStyle w:val="ListParagraph"/>
        <w:spacing w:after="0" w:line="240" w:lineRule="auto"/>
        <w:rPr>
          <w:rFonts w:ascii="Arial" w:hAnsi="Arial" w:cs="Arial"/>
          <w:b/>
          <w:sz w:val="20"/>
          <w:szCs w:val="20"/>
        </w:rPr>
      </w:pPr>
    </w:p>
    <w:p w:rsidR="00D27097" w:rsidRDefault="00BF52E7" w:rsidP="00D27097">
      <w:pPr>
        <w:spacing w:after="0" w:line="240" w:lineRule="auto"/>
        <w:rPr>
          <w:rFonts w:ascii="Arial" w:hAnsi="Arial" w:cs="Arial"/>
          <w:b/>
          <w:sz w:val="20"/>
          <w:szCs w:val="20"/>
        </w:rPr>
      </w:pPr>
      <w:r>
        <w:rPr>
          <w:rFonts w:ascii="Arial" w:hAnsi="Arial" w:cs="Arial"/>
          <w:b/>
          <w:sz w:val="20"/>
          <w:szCs w:val="20"/>
        </w:rPr>
        <w:tab/>
      </w:r>
      <w:r w:rsidR="00680AF2">
        <w:rPr>
          <w:rFonts w:ascii="Arial" w:hAnsi="Arial" w:cs="Arial"/>
          <w:b/>
          <w:noProof/>
          <w:sz w:val="20"/>
          <w:szCs w:val="20"/>
        </w:rPr>
        <w:drawing>
          <wp:inline distT="0" distB="0" distL="0" distR="0">
            <wp:extent cx="4086022" cy="2721355"/>
            <wp:effectExtent l="19050" t="0" r="0" b="0"/>
            <wp:docPr id="2" name="Picture 1" descr="MAST IMG_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 IMG_1833.JPG"/>
                    <pic:cNvPicPr/>
                  </pic:nvPicPr>
                  <pic:blipFill>
                    <a:blip r:embed="rId10" cstate="print"/>
                    <a:stretch>
                      <a:fillRect/>
                    </a:stretch>
                  </pic:blipFill>
                  <pic:spPr>
                    <a:xfrm>
                      <a:off x="0" y="0"/>
                      <a:ext cx="4087807" cy="2722544"/>
                    </a:xfrm>
                    <a:prstGeom prst="rect">
                      <a:avLst/>
                    </a:prstGeom>
                  </pic:spPr>
                </pic:pic>
              </a:graphicData>
            </a:graphic>
          </wp:inline>
        </w:drawing>
      </w:r>
    </w:p>
    <w:p w:rsidR="00032B32" w:rsidRDefault="0039263C" w:rsidP="00032B32">
      <w:pPr>
        <w:pStyle w:val="ListParagraph"/>
        <w:numPr>
          <w:ilvl w:val="0"/>
          <w:numId w:val="16"/>
        </w:numPr>
        <w:spacing w:after="0" w:line="240" w:lineRule="auto"/>
        <w:jc w:val="both"/>
        <w:rPr>
          <w:rFonts w:ascii="Arial" w:hAnsi="Arial" w:cs="Arial"/>
          <w:i/>
          <w:sz w:val="20"/>
          <w:szCs w:val="20"/>
        </w:rPr>
      </w:pPr>
      <w:r>
        <w:rPr>
          <w:rFonts w:ascii="Arial" w:hAnsi="Arial" w:cs="Arial"/>
          <w:b/>
          <w:i/>
          <w:sz w:val="20"/>
          <w:szCs w:val="20"/>
        </w:rPr>
        <w:t>TESDA NC2 Driving and Light Vehicle Maintenance Training</w:t>
      </w:r>
      <w:r>
        <w:rPr>
          <w:rFonts w:ascii="Arial" w:hAnsi="Arial" w:cs="Arial"/>
          <w:i/>
          <w:sz w:val="20"/>
          <w:szCs w:val="20"/>
        </w:rPr>
        <w:t xml:space="preserve"> </w:t>
      </w:r>
      <w:r w:rsidR="00A26331">
        <w:rPr>
          <w:rFonts w:ascii="Arial" w:hAnsi="Arial" w:cs="Arial"/>
          <w:i/>
          <w:sz w:val="20"/>
          <w:szCs w:val="20"/>
        </w:rPr>
        <w:t xml:space="preserve">produced </w:t>
      </w:r>
      <w:r w:rsidR="00ED2639">
        <w:rPr>
          <w:rFonts w:ascii="Arial" w:hAnsi="Arial" w:cs="Arial"/>
          <w:i/>
          <w:sz w:val="20"/>
          <w:szCs w:val="20"/>
        </w:rPr>
        <w:t>26</w:t>
      </w:r>
      <w:r w:rsidR="00A26331">
        <w:rPr>
          <w:rFonts w:ascii="Arial" w:hAnsi="Arial" w:cs="Arial"/>
          <w:i/>
          <w:sz w:val="20"/>
          <w:szCs w:val="20"/>
        </w:rPr>
        <w:t xml:space="preserve"> graduates who are now </w:t>
      </w:r>
      <w:r w:rsidR="00135A38">
        <w:rPr>
          <w:rFonts w:ascii="Arial" w:hAnsi="Arial" w:cs="Arial"/>
          <w:i/>
          <w:sz w:val="20"/>
          <w:szCs w:val="20"/>
        </w:rPr>
        <w:t xml:space="preserve">skilled </w:t>
      </w:r>
      <w:r w:rsidR="00A26331">
        <w:rPr>
          <w:rFonts w:ascii="Arial" w:hAnsi="Arial" w:cs="Arial"/>
          <w:i/>
          <w:sz w:val="20"/>
          <w:szCs w:val="20"/>
        </w:rPr>
        <w:t>to responsibly operate cargo and passenger-type vehicles.</w:t>
      </w:r>
    </w:p>
    <w:p w:rsidR="00073FA7" w:rsidRDefault="00073FA7" w:rsidP="00073FA7">
      <w:pPr>
        <w:spacing w:after="0" w:line="240" w:lineRule="auto"/>
        <w:jc w:val="both"/>
        <w:rPr>
          <w:rFonts w:ascii="Arial" w:hAnsi="Arial" w:cs="Arial"/>
          <w:i/>
          <w:sz w:val="20"/>
          <w:szCs w:val="20"/>
        </w:rPr>
      </w:pPr>
    </w:p>
    <w:p w:rsidR="00073FA7" w:rsidRDefault="00073FA7" w:rsidP="00073FA7">
      <w:pPr>
        <w:spacing w:after="0" w:line="240" w:lineRule="auto"/>
        <w:jc w:val="both"/>
        <w:rPr>
          <w:rFonts w:ascii="Arial" w:hAnsi="Arial" w:cs="Arial"/>
          <w:i/>
          <w:sz w:val="20"/>
          <w:szCs w:val="20"/>
        </w:rPr>
      </w:pPr>
    </w:p>
    <w:p w:rsidR="00073FA7" w:rsidRPr="00073FA7" w:rsidRDefault="00AB4F9B" w:rsidP="00073FA7">
      <w:pPr>
        <w:spacing w:after="0" w:line="240" w:lineRule="auto"/>
        <w:ind w:left="720"/>
        <w:jc w:val="both"/>
        <w:rPr>
          <w:rFonts w:ascii="Arial" w:hAnsi="Arial" w:cs="Arial"/>
          <w:i/>
          <w:sz w:val="20"/>
          <w:szCs w:val="20"/>
        </w:rPr>
      </w:pPr>
      <w:r>
        <w:rPr>
          <w:rFonts w:ascii="Arial" w:hAnsi="Arial" w:cs="Arial"/>
          <w:i/>
          <w:noProof/>
          <w:sz w:val="20"/>
          <w:szCs w:val="20"/>
        </w:rPr>
        <w:lastRenderedPageBreak/>
        <w:drawing>
          <wp:inline distT="0" distB="0" distL="0" distR="0">
            <wp:extent cx="4083741" cy="2772383"/>
            <wp:effectExtent l="19050" t="0" r="0" b="0"/>
            <wp:docPr id="8" name="Picture 7" descr="IMG_1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90.JPG"/>
                    <pic:cNvPicPr/>
                  </pic:nvPicPr>
                  <pic:blipFill>
                    <a:blip r:embed="rId11" cstate="print"/>
                    <a:stretch>
                      <a:fillRect/>
                    </a:stretch>
                  </pic:blipFill>
                  <pic:spPr>
                    <a:xfrm>
                      <a:off x="0" y="0"/>
                      <a:ext cx="4086646" cy="2774355"/>
                    </a:xfrm>
                    <a:prstGeom prst="rect">
                      <a:avLst/>
                    </a:prstGeom>
                  </pic:spPr>
                </pic:pic>
              </a:graphicData>
            </a:graphic>
          </wp:inline>
        </w:drawing>
      </w:r>
    </w:p>
    <w:p w:rsidR="00073FA7" w:rsidRDefault="00073FA7" w:rsidP="00032B32">
      <w:pPr>
        <w:pStyle w:val="ListParagraph"/>
        <w:numPr>
          <w:ilvl w:val="0"/>
          <w:numId w:val="16"/>
        </w:numPr>
        <w:spacing w:after="0" w:line="240" w:lineRule="auto"/>
        <w:jc w:val="both"/>
        <w:rPr>
          <w:rFonts w:ascii="Arial" w:hAnsi="Arial" w:cs="Arial"/>
          <w:i/>
          <w:sz w:val="20"/>
          <w:szCs w:val="20"/>
        </w:rPr>
      </w:pPr>
      <w:r>
        <w:rPr>
          <w:rFonts w:ascii="Arial" w:hAnsi="Arial" w:cs="Arial"/>
          <w:b/>
          <w:i/>
          <w:sz w:val="20"/>
          <w:szCs w:val="20"/>
        </w:rPr>
        <w:t xml:space="preserve">K12 Tribal Scholars </w:t>
      </w:r>
      <w:r>
        <w:rPr>
          <w:rFonts w:ascii="Arial" w:hAnsi="Arial" w:cs="Arial"/>
          <w:i/>
          <w:sz w:val="20"/>
          <w:szCs w:val="20"/>
        </w:rPr>
        <w:t xml:space="preserve">supported by Coro </w:t>
      </w:r>
      <w:proofErr w:type="spellStart"/>
      <w:r>
        <w:rPr>
          <w:rFonts w:ascii="Arial" w:hAnsi="Arial" w:cs="Arial"/>
          <w:i/>
          <w:sz w:val="20"/>
          <w:szCs w:val="20"/>
        </w:rPr>
        <w:t>Mamanwa</w:t>
      </w:r>
      <w:proofErr w:type="spellEnd"/>
      <w:r>
        <w:rPr>
          <w:rFonts w:ascii="Arial" w:hAnsi="Arial" w:cs="Arial"/>
          <w:i/>
          <w:sz w:val="20"/>
          <w:szCs w:val="20"/>
        </w:rPr>
        <w:t xml:space="preserve"> Management Organization</w:t>
      </w:r>
      <w:r w:rsidR="00AB4F9B">
        <w:rPr>
          <w:rFonts w:ascii="Arial" w:hAnsi="Arial" w:cs="Arial"/>
          <w:i/>
          <w:sz w:val="20"/>
          <w:szCs w:val="20"/>
        </w:rPr>
        <w:t>, which</w:t>
      </w:r>
      <w:r>
        <w:rPr>
          <w:rFonts w:ascii="Arial" w:hAnsi="Arial" w:cs="Arial"/>
          <w:i/>
          <w:sz w:val="20"/>
          <w:szCs w:val="20"/>
        </w:rPr>
        <w:t xml:space="preserve"> fully</w:t>
      </w:r>
      <w:r w:rsidR="00AB4F9B">
        <w:rPr>
          <w:rFonts w:ascii="Arial" w:hAnsi="Arial" w:cs="Arial"/>
          <w:i/>
          <w:sz w:val="20"/>
          <w:szCs w:val="20"/>
        </w:rPr>
        <w:t xml:space="preserve"> educates</w:t>
      </w:r>
      <w:r>
        <w:rPr>
          <w:rFonts w:ascii="Arial" w:hAnsi="Arial" w:cs="Arial"/>
          <w:i/>
          <w:sz w:val="20"/>
          <w:szCs w:val="20"/>
        </w:rPr>
        <w:t xml:space="preserve"> their young ones to sustain their tribe’s future.</w:t>
      </w:r>
    </w:p>
    <w:p w:rsidR="00073FA7" w:rsidRDefault="00073FA7" w:rsidP="00073FA7">
      <w:pPr>
        <w:spacing w:after="0" w:line="240" w:lineRule="auto"/>
        <w:jc w:val="both"/>
        <w:rPr>
          <w:rFonts w:ascii="Arial" w:hAnsi="Arial" w:cs="Arial"/>
          <w:i/>
          <w:sz w:val="20"/>
          <w:szCs w:val="20"/>
        </w:rPr>
      </w:pPr>
      <w:bookmarkStart w:id="0" w:name="_GoBack"/>
      <w:bookmarkEnd w:id="0"/>
    </w:p>
    <w:p w:rsidR="00AB4F9B" w:rsidRDefault="00AB4F9B" w:rsidP="00073FA7">
      <w:pPr>
        <w:spacing w:after="0" w:line="240" w:lineRule="auto"/>
        <w:jc w:val="both"/>
        <w:rPr>
          <w:rFonts w:ascii="Arial" w:hAnsi="Arial" w:cs="Arial"/>
          <w:i/>
          <w:sz w:val="20"/>
          <w:szCs w:val="20"/>
        </w:rPr>
      </w:pPr>
    </w:p>
    <w:p w:rsidR="00073FA7" w:rsidRPr="00073FA7" w:rsidRDefault="00AB4F9B" w:rsidP="00073FA7">
      <w:pPr>
        <w:spacing w:after="0" w:line="240" w:lineRule="auto"/>
        <w:ind w:left="720"/>
        <w:jc w:val="both"/>
        <w:rPr>
          <w:rFonts w:ascii="Arial" w:hAnsi="Arial" w:cs="Arial"/>
          <w:i/>
          <w:sz w:val="20"/>
          <w:szCs w:val="20"/>
        </w:rPr>
      </w:pPr>
      <w:r>
        <w:rPr>
          <w:rFonts w:ascii="Arial" w:hAnsi="Arial" w:cs="Arial"/>
          <w:i/>
          <w:noProof/>
          <w:sz w:val="20"/>
          <w:szCs w:val="20"/>
        </w:rPr>
        <w:drawing>
          <wp:inline distT="0" distB="0" distL="0" distR="0">
            <wp:extent cx="4076738" cy="3005846"/>
            <wp:effectExtent l="19050" t="0" r="0" b="0"/>
            <wp:docPr id="9" name="Picture 8" descr="DSCF0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997.JPG"/>
                    <pic:cNvPicPr/>
                  </pic:nvPicPr>
                  <pic:blipFill>
                    <a:blip r:embed="rId12" cstate="print"/>
                    <a:stretch>
                      <a:fillRect/>
                    </a:stretch>
                  </pic:blipFill>
                  <pic:spPr>
                    <a:xfrm>
                      <a:off x="0" y="0"/>
                      <a:ext cx="4078194" cy="3006920"/>
                    </a:xfrm>
                    <a:prstGeom prst="rect">
                      <a:avLst/>
                    </a:prstGeom>
                  </pic:spPr>
                </pic:pic>
              </a:graphicData>
            </a:graphic>
          </wp:inline>
        </w:drawing>
      </w:r>
    </w:p>
    <w:p w:rsidR="00073FA7" w:rsidRPr="00BD37D9" w:rsidRDefault="00AB4F9B" w:rsidP="00032B32">
      <w:pPr>
        <w:pStyle w:val="ListParagraph"/>
        <w:numPr>
          <w:ilvl w:val="0"/>
          <w:numId w:val="16"/>
        </w:numPr>
        <w:spacing w:after="0" w:line="240" w:lineRule="auto"/>
        <w:jc w:val="both"/>
        <w:rPr>
          <w:rFonts w:ascii="Arial" w:hAnsi="Arial" w:cs="Arial"/>
          <w:i/>
          <w:sz w:val="20"/>
          <w:szCs w:val="20"/>
        </w:rPr>
      </w:pPr>
      <w:r>
        <w:rPr>
          <w:rFonts w:ascii="Arial" w:hAnsi="Arial" w:cs="Arial"/>
          <w:i/>
          <w:sz w:val="20"/>
          <w:szCs w:val="20"/>
        </w:rPr>
        <w:t xml:space="preserve">Employment opportunity </w:t>
      </w:r>
      <w:r w:rsidR="00BD37D9" w:rsidRPr="00BD37D9">
        <w:rPr>
          <w:rFonts w:ascii="Arial" w:hAnsi="Arial" w:cs="Arial"/>
          <w:i/>
          <w:sz w:val="20"/>
          <w:szCs w:val="20"/>
        </w:rPr>
        <w:t xml:space="preserve">for </w:t>
      </w:r>
      <w:r>
        <w:rPr>
          <w:rFonts w:ascii="Arial" w:hAnsi="Arial" w:cs="Arial"/>
          <w:i/>
          <w:sz w:val="20"/>
          <w:szCs w:val="20"/>
        </w:rPr>
        <w:t xml:space="preserve">the IP </w:t>
      </w:r>
      <w:r w:rsidR="00BD37D9" w:rsidRPr="00BD37D9">
        <w:rPr>
          <w:rFonts w:ascii="Arial" w:hAnsi="Arial" w:cs="Arial"/>
          <w:i/>
          <w:sz w:val="20"/>
          <w:szCs w:val="20"/>
        </w:rPr>
        <w:t xml:space="preserve">women </w:t>
      </w:r>
      <w:r>
        <w:rPr>
          <w:rFonts w:ascii="Arial" w:hAnsi="Arial" w:cs="Arial"/>
          <w:i/>
          <w:sz w:val="20"/>
          <w:szCs w:val="20"/>
        </w:rPr>
        <w:t xml:space="preserve">of </w:t>
      </w:r>
      <w:proofErr w:type="spellStart"/>
      <w:r>
        <w:rPr>
          <w:rFonts w:ascii="Arial" w:hAnsi="Arial" w:cs="Arial"/>
          <w:i/>
          <w:sz w:val="20"/>
          <w:szCs w:val="20"/>
        </w:rPr>
        <w:t>Sitio</w:t>
      </w:r>
      <w:proofErr w:type="spellEnd"/>
      <w:r>
        <w:rPr>
          <w:rFonts w:ascii="Arial" w:hAnsi="Arial" w:cs="Arial"/>
          <w:i/>
          <w:sz w:val="20"/>
          <w:szCs w:val="20"/>
        </w:rPr>
        <w:t xml:space="preserve"> Coro where</w:t>
      </w:r>
      <w:r w:rsidR="00BD37D9">
        <w:rPr>
          <w:rFonts w:ascii="Arial" w:hAnsi="Arial" w:cs="Arial"/>
          <w:i/>
          <w:sz w:val="20"/>
          <w:szCs w:val="20"/>
        </w:rPr>
        <w:t xml:space="preserve"> </w:t>
      </w:r>
      <w:r>
        <w:rPr>
          <w:rFonts w:ascii="Arial" w:hAnsi="Arial" w:cs="Arial"/>
          <w:i/>
          <w:sz w:val="20"/>
          <w:szCs w:val="20"/>
        </w:rPr>
        <w:t>they tend seedlings at the Agata</w:t>
      </w:r>
      <w:r w:rsidR="00BD37D9">
        <w:rPr>
          <w:rFonts w:ascii="Arial" w:hAnsi="Arial" w:cs="Arial"/>
          <w:i/>
          <w:sz w:val="20"/>
          <w:szCs w:val="20"/>
        </w:rPr>
        <w:t xml:space="preserve"> </w:t>
      </w:r>
      <w:proofErr w:type="spellStart"/>
      <w:r w:rsidR="00BD37D9">
        <w:rPr>
          <w:rFonts w:ascii="Arial" w:hAnsi="Arial" w:cs="Arial"/>
          <w:i/>
          <w:sz w:val="20"/>
          <w:szCs w:val="20"/>
        </w:rPr>
        <w:t>Agroland</w:t>
      </w:r>
      <w:proofErr w:type="spellEnd"/>
      <w:r w:rsidR="00BD37D9">
        <w:rPr>
          <w:rFonts w:ascii="Arial" w:hAnsi="Arial" w:cs="Arial"/>
          <w:i/>
          <w:sz w:val="20"/>
          <w:szCs w:val="20"/>
        </w:rPr>
        <w:t xml:space="preserve"> </w:t>
      </w:r>
      <w:r>
        <w:rPr>
          <w:rFonts w:ascii="Arial" w:hAnsi="Arial" w:cs="Arial"/>
          <w:i/>
          <w:sz w:val="20"/>
          <w:szCs w:val="20"/>
        </w:rPr>
        <w:t>N</w:t>
      </w:r>
      <w:r w:rsidR="00BD37D9">
        <w:rPr>
          <w:rFonts w:ascii="Arial" w:hAnsi="Arial" w:cs="Arial"/>
          <w:i/>
          <w:sz w:val="20"/>
          <w:szCs w:val="20"/>
        </w:rPr>
        <w:t>ursery.</w:t>
      </w:r>
    </w:p>
    <w:p w:rsidR="00BA29D1" w:rsidRPr="00F731F0" w:rsidRDefault="00BA29D1" w:rsidP="00BA29D1">
      <w:pPr>
        <w:pStyle w:val="ListParagraph"/>
        <w:spacing w:after="0" w:line="240" w:lineRule="auto"/>
        <w:jc w:val="both"/>
        <w:rPr>
          <w:rFonts w:ascii="Arial" w:hAnsi="Arial" w:cs="Arial"/>
          <w:i/>
          <w:sz w:val="20"/>
          <w:szCs w:val="20"/>
        </w:rPr>
      </w:pPr>
    </w:p>
    <w:p w:rsidR="002E58FB" w:rsidRPr="00F30542" w:rsidRDefault="002E58FB" w:rsidP="00032B32">
      <w:pPr>
        <w:pStyle w:val="ListParagraph"/>
        <w:spacing w:after="0" w:line="240" w:lineRule="auto"/>
        <w:jc w:val="both"/>
        <w:rPr>
          <w:rFonts w:ascii="Arial" w:hAnsi="Arial" w:cs="Arial"/>
          <w:i/>
          <w:sz w:val="20"/>
          <w:szCs w:val="20"/>
        </w:rPr>
      </w:pPr>
    </w:p>
    <w:p w:rsidR="00DC2EA4" w:rsidRPr="00627A23" w:rsidRDefault="00DC2EA4" w:rsidP="00D27097">
      <w:pPr>
        <w:pStyle w:val="Heading2"/>
        <w:spacing w:before="0" w:line="240" w:lineRule="auto"/>
        <w:jc w:val="both"/>
        <w:rPr>
          <w:rFonts w:ascii="Arial" w:hAnsi="Arial" w:cs="Arial"/>
          <w:b w:val="0"/>
          <w:i/>
          <w:color w:val="auto"/>
          <w:sz w:val="18"/>
          <w:szCs w:val="18"/>
        </w:rPr>
      </w:pPr>
      <w:r w:rsidRPr="00627A23">
        <w:rPr>
          <w:rFonts w:ascii="Arial" w:hAnsi="Arial" w:cs="Arial"/>
          <w:i/>
          <w:color w:val="auto"/>
          <w:sz w:val="18"/>
          <w:szCs w:val="18"/>
        </w:rPr>
        <w:t xml:space="preserve">About TVI </w:t>
      </w:r>
      <w:r w:rsidR="00627A23" w:rsidRPr="00627A23">
        <w:rPr>
          <w:rFonts w:ascii="Arial" w:hAnsi="Arial" w:cs="Arial"/>
          <w:i/>
          <w:color w:val="auto"/>
          <w:sz w:val="18"/>
          <w:szCs w:val="18"/>
        </w:rPr>
        <w:t xml:space="preserve">in the </w:t>
      </w:r>
      <w:r w:rsidRPr="00627A23">
        <w:rPr>
          <w:rFonts w:ascii="Arial" w:hAnsi="Arial" w:cs="Arial"/>
          <w:i/>
          <w:color w:val="auto"/>
          <w:sz w:val="18"/>
          <w:szCs w:val="18"/>
        </w:rPr>
        <w:t>Philippines</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t>TVI Resource Development Philippines Inc. (“TVIRD”), is the local affiliate of TVI Pacific Inc. (TSX: TVI), a publicly-listed Canadian mining company focused on the exploration, development and production of precious and base metals from district-scale, large-system, high-margin projects located in the Philippines.  Concurrent ownership of ventures is shared with partner company, Prime Resource Holdings Inc.</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t xml:space="preserve">  </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t xml:space="preserve">The commercial operations of Agata Mining Ventures Inc. (AMVI) marks the third successful mining project that TVIRD brought on-stream in the past 10 years.  The company is committed to exploration and mining practices that promote </w:t>
      </w:r>
      <w:r w:rsidRPr="00AB2FF7">
        <w:rPr>
          <w:rFonts w:ascii="Arial" w:hAnsi="Arial" w:cs="Arial"/>
          <w:i/>
          <w:sz w:val="18"/>
          <w:szCs w:val="18"/>
        </w:rPr>
        <w:lastRenderedPageBreak/>
        <w:t>transparency, responsible stewardship of the environment, and the inalienable rights to life, dignity, and sustainable development of its host communities.</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br/>
      </w:r>
      <w:hyperlink r:id="rId13" w:tgtFrame="_blank" w:history="1">
        <w:r w:rsidRPr="00AB2FF7">
          <w:rPr>
            <w:rStyle w:val="Hyperlink"/>
            <w:rFonts w:ascii="Arial" w:hAnsi="Arial" w:cs="Arial"/>
            <w:i/>
            <w:sz w:val="18"/>
            <w:szCs w:val="18"/>
          </w:rPr>
          <w:t>www.tviphilippines.com</w:t>
        </w:r>
      </w:hyperlink>
    </w:p>
    <w:p w:rsidR="00DC2EA4" w:rsidRDefault="00DC2EA4" w:rsidP="00D27097">
      <w:pPr>
        <w:pStyle w:val="ListParagraph"/>
        <w:spacing w:after="0" w:line="240" w:lineRule="auto"/>
        <w:ind w:left="0"/>
        <w:jc w:val="both"/>
        <w:rPr>
          <w:rFonts w:ascii="Arial" w:eastAsia="Times New Roman" w:hAnsi="Arial" w:cs="Arial"/>
          <w:b/>
          <w:bCs/>
          <w:color w:val="0D0D0D"/>
          <w:sz w:val="18"/>
          <w:szCs w:val="18"/>
        </w:rPr>
      </w:pPr>
    </w:p>
    <w:p w:rsidR="00AB4F9B" w:rsidRDefault="00AB4F9B" w:rsidP="00D27097">
      <w:pPr>
        <w:pStyle w:val="ListParagraph"/>
        <w:spacing w:after="0" w:line="240" w:lineRule="auto"/>
        <w:ind w:left="0"/>
        <w:jc w:val="both"/>
        <w:rPr>
          <w:rFonts w:ascii="Arial" w:eastAsia="Times New Roman" w:hAnsi="Arial" w:cs="Arial"/>
          <w:b/>
          <w:bCs/>
          <w:color w:val="0D0D0D"/>
          <w:sz w:val="18"/>
          <w:szCs w:val="18"/>
        </w:rPr>
      </w:pPr>
    </w:p>
    <w:p w:rsidR="00627A23" w:rsidRDefault="00627A23" w:rsidP="00D27097">
      <w:pPr>
        <w:pStyle w:val="ListParagraph"/>
        <w:spacing w:after="0" w:line="240" w:lineRule="auto"/>
        <w:ind w:left="0"/>
        <w:rPr>
          <w:rFonts w:ascii="Arial" w:eastAsia="Times New Roman" w:hAnsi="Arial" w:cs="Arial"/>
          <w:bCs/>
          <w:i/>
          <w:sz w:val="18"/>
          <w:szCs w:val="18"/>
        </w:rPr>
      </w:pPr>
    </w:p>
    <w:p w:rsidR="00135A38" w:rsidRPr="00DE00DD" w:rsidRDefault="00135A38" w:rsidP="00135A38">
      <w:pPr>
        <w:pStyle w:val="ListParagraph"/>
        <w:spacing w:after="0" w:line="240" w:lineRule="auto"/>
        <w:ind w:left="0"/>
        <w:rPr>
          <w:rFonts w:ascii="Arial" w:eastAsia="Times New Roman" w:hAnsi="Arial" w:cs="Arial"/>
          <w:b/>
          <w:bCs/>
          <w:color w:val="0D0D0D"/>
          <w:sz w:val="20"/>
          <w:szCs w:val="20"/>
        </w:rPr>
      </w:pPr>
      <w:r w:rsidRPr="00DE00DD">
        <w:rPr>
          <w:rFonts w:ascii="Arial" w:eastAsia="Times New Roman" w:hAnsi="Arial" w:cs="Arial"/>
          <w:b/>
          <w:bCs/>
          <w:color w:val="0D0D0D"/>
          <w:sz w:val="20"/>
          <w:szCs w:val="20"/>
        </w:rPr>
        <w:t>Contact:</w:t>
      </w:r>
    </w:p>
    <w:p w:rsidR="00135A38" w:rsidRDefault="00135A38" w:rsidP="00135A38">
      <w:pPr>
        <w:pStyle w:val="ListParagraph"/>
        <w:spacing w:after="0" w:line="240" w:lineRule="auto"/>
        <w:ind w:left="0"/>
        <w:rPr>
          <w:rFonts w:ascii="Arial" w:eastAsia="Times New Roman" w:hAnsi="Arial" w:cs="Arial"/>
          <w:b/>
          <w:bCs/>
          <w:color w:val="0D0D0D"/>
          <w:sz w:val="20"/>
          <w:szCs w:val="20"/>
        </w:rPr>
      </w:pPr>
    </w:p>
    <w:p w:rsidR="00135A38" w:rsidRDefault="00135A38" w:rsidP="00135A38">
      <w:pPr>
        <w:pStyle w:val="ListParagraph"/>
        <w:spacing w:after="0" w:line="240" w:lineRule="auto"/>
        <w:ind w:left="0"/>
        <w:rPr>
          <w:rFonts w:ascii="Arial" w:eastAsia="Times New Roman" w:hAnsi="Arial" w:cs="Arial"/>
          <w:b/>
          <w:bCs/>
          <w:color w:val="0D0D0D"/>
          <w:sz w:val="20"/>
          <w:szCs w:val="20"/>
        </w:rPr>
      </w:pPr>
      <w:r w:rsidRPr="001926EC">
        <w:rPr>
          <w:rFonts w:ascii="Arial" w:eastAsia="Times New Roman" w:hAnsi="Arial" w:cs="Arial"/>
          <w:b/>
          <w:sz w:val="20"/>
          <w:szCs w:val="20"/>
          <w:lang w:eastAsia="en-PH"/>
        </w:rPr>
        <w:t>Kaycee Crisostomo</w:t>
      </w:r>
      <w:r>
        <w:rPr>
          <w:rFonts w:ascii="Arial" w:eastAsia="Times New Roman" w:hAnsi="Arial" w:cs="Arial"/>
          <w:b/>
          <w:sz w:val="20"/>
          <w:szCs w:val="20"/>
          <w:lang w:eastAsia="en-PH"/>
        </w:rPr>
        <w:tab/>
      </w:r>
      <w:r>
        <w:rPr>
          <w:rFonts w:ascii="Arial" w:eastAsia="Times New Roman" w:hAnsi="Arial" w:cs="Arial"/>
          <w:b/>
          <w:sz w:val="20"/>
          <w:szCs w:val="20"/>
          <w:lang w:eastAsia="en-PH"/>
        </w:rPr>
        <w:tab/>
      </w:r>
      <w:r>
        <w:rPr>
          <w:rFonts w:ascii="Arial" w:eastAsia="Times New Roman" w:hAnsi="Arial" w:cs="Arial"/>
          <w:b/>
          <w:sz w:val="20"/>
          <w:szCs w:val="20"/>
          <w:lang w:eastAsia="en-PH"/>
        </w:rPr>
        <w:tab/>
      </w:r>
      <w:r>
        <w:rPr>
          <w:rFonts w:ascii="Arial" w:eastAsia="Times New Roman" w:hAnsi="Arial" w:cs="Arial"/>
          <w:b/>
          <w:sz w:val="20"/>
          <w:szCs w:val="20"/>
          <w:lang w:eastAsia="en-PH"/>
        </w:rPr>
        <w:tab/>
      </w:r>
      <w:r>
        <w:rPr>
          <w:rFonts w:ascii="Arial" w:eastAsia="Times New Roman" w:hAnsi="Arial" w:cs="Arial"/>
          <w:b/>
          <w:sz w:val="20"/>
          <w:szCs w:val="20"/>
          <w:lang w:eastAsia="en-PH"/>
        </w:rPr>
        <w:tab/>
      </w:r>
      <w:r>
        <w:rPr>
          <w:rFonts w:ascii="Arial" w:eastAsia="Times New Roman" w:hAnsi="Arial" w:cs="Arial"/>
          <w:b/>
          <w:bCs/>
          <w:color w:val="0D0D0D"/>
          <w:sz w:val="20"/>
          <w:szCs w:val="20"/>
        </w:rPr>
        <w:t>Julius M. De Villa</w:t>
      </w:r>
    </w:p>
    <w:p w:rsidR="00135A38" w:rsidRDefault="00135A38" w:rsidP="00135A38">
      <w:pPr>
        <w:pStyle w:val="ListParagraph"/>
        <w:spacing w:after="0" w:line="240" w:lineRule="auto"/>
        <w:ind w:left="0"/>
        <w:rPr>
          <w:rFonts w:ascii="Arial" w:eastAsia="Times New Roman" w:hAnsi="Arial" w:cs="Arial"/>
          <w:bCs/>
          <w:color w:val="0D0D0D"/>
          <w:sz w:val="20"/>
          <w:szCs w:val="20"/>
        </w:rPr>
      </w:pPr>
      <w:r>
        <w:rPr>
          <w:rFonts w:ascii="Arial" w:eastAsia="Times New Roman" w:hAnsi="Arial" w:cs="Arial"/>
          <w:sz w:val="20"/>
          <w:szCs w:val="20"/>
          <w:lang w:eastAsia="en-PH"/>
        </w:rPr>
        <w:t>Corporate Communications Director</w:t>
      </w:r>
      <w:r>
        <w:rPr>
          <w:rFonts w:ascii="Arial" w:eastAsia="Times New Roman" w:hAnsi="Arial" w:cs="Arial"/>
          <w:sz w:val="20"/>
          <w:szCs w:val="20"/>
          <w:lang w:eastAsia="en-PH"/>
        </w:rPr>
        <w:tab/>
      </w:r>
      <w:r>
        <w:rPr>
          <w:rFonts w:ascii="Arial" w:eastAsia="Times New Roman" w:hAnsi="Arial" w:cs="Arial"/>
          <w:sz w:val="20"/>
          <w:szCs w:val="20"/>
          <w:lang w:eastAsia="en-PH"/>
        </w:rPr>
        <w:tab/>
      </w:r>
      <w:r>
        <w:rPr>
          <w:rFonts w:ascii="Arial" w:eastAsia="Times New Roman" w:hAnsi="Arial" w:cs="Arial"/>
          <w:sz w:val="20"/>
          <w:szCs w:val="20"/>
          <w:lang w:eastAsia="en-PH"/>
        </w:rPr>
        <w:tab/>
      </w:r>
      <w:r>
        <w:rPr>
          <w:rFonts w:ascii="Arial" w:eastAsia="Times New Roman" w:hAnsi="Arial" w:cs="Arial"/>
          <w:bCs/>
          <w:color w:val="0D0D0D"/>
          <w:sz w:val="20"/>
          <w:szCs w:val="20"/>
        </w:rPr>
        <w:t>Corporate Communications Officer</w:t>
      </w:r>
    </w:p>
    <w:p w:rsidR="00135A38" w:rsidRDefault="00135A38" w:rsidP="00135A38">
      <w:pPr>
        <w:pStyle w:val="ListParagraph"/>
        <w:spacing w:after="0" w:line="240" w:lineRule="auto"/>
        <w:ind w:left="0"/>
        <w:rPr>
          <w:rFonts w:ascii="Arial" w:eastAsia="Times New Roman" w:hAnsi="Arial" w:cs="Arial"/>
          <w:bCs/>
          <w:color w:val="0D0D0D"/>
          <w:sz w:val="20"/>
          <w:szCs w:val="20"/>
        </w:rPr>
      </w:pPr>
      <w:r w:rsidRPr="001926EC">
        <w:rPr>
          <w:rFonts w:ascii="Arial" w:eastAsia="Times New Roman" w:hAnsi="Arial" w:cs="Arial"/>
          <w:sz w:val="20"/>
          <w:szCs w:val="20"/>
          <w:lang w:eastAsia="en-PH"/>
        </w:rPr>
        <w:t xml:space="preserve">TVI Resource Development </w:t>
      </w:r>
      <w:r>
        <w:rPr>
          <w:rFonts w:ascii="Arial" w:eastAsia="Times New Roman" w:hAnsi="Arial" w:cs="Arial"/>
          <w:sz w:val="20"/>
          <w:szCs w:val="20"/>
          <w:lang w:eastAsia="en-PH"/>
        </w:rPr>
        <w:t>Philippines</w:t>
      </w:r>
      <w:r w:rsidRPr="001926EC">
        <w:rPr>
          <w:rFonts w:ascii="Arial" w:eastAsia="Times New Roman" w:hAnsi="Arial" w:cs="Arial"/>
          <w:sz w:val="20"/>
          <w:szCs w:val="20"/>
          <w:lang w:eastAsia="en-PH"/>
        </w:rPr>
        <w:t xml:space="preserve"> Inc.</w:t>
      </w:r>
      <w:r>
        <w:rPr>
          <w:rFonts w:ascii="Arial" w:eastAsia="Times New Roman" w:hAnsi="Arial" w:cs="Arial"/>
          <w:sz w:val="20"/>
          <w:szCs w:val="20"/>
          <w:lang w:eastAsia="en-PH"/>
        </w:rPr>
        <w:tab/>
      </w:r>
      <w:r>
        <w:rPr>
          <w:rFonts w:ascii="Arial" w:eastAsia="Times New Roman" w:hAnsi="Arial" w:cs="Arial"/>
          <w:sz w:val="20"/>
          <w:szCs w:val="20"/>
          <w:lang w:eastAsia="en-PH"/>
        </w:rPr>
        <w:tab/>
      </w:r>
      <w:r>
        <w:rPr>
          <w:rFonts w:ascii="Arial" w:eastAsia="Times New Roman" w:hAnsi="Arial" w:cs="Arial"/>
          <w:bCs/>
          <w:color w:val="0D0D0D"/>
          <w:sz w:val="20"/>
          <w:szCs w:val="20"/>
        </w:rPr>
        <w:t>Agata Mining Ventures, Inc.</w:t>
      </w:r>
    </w:p>
    <w:p w:rsidR="00135A38" w:rsidRDefault="00135A38" w:rsidP="00135A38">
      <w:pPr>
        <w:pStyle w:val="ListParagraph"/>
        <w:spacing w:after="0" w:line="240" w:lineRule="auto"/>
        <w:ind w:left="0"/>
        <w:rPr>
          <w:rFonts w:ascii="Arial" w:eastAsia="Times New Roman" w:hAnsi="Arial" w:cs="Arial"/>
          <w:bCs/>
          <w:color w:val="0D0D0D"/>
          <w:sz w:val="20"/>
          <w:szCs w:val="20"/>
        </w:rPr>
      </w:pPr>
      <w:r w:rsidRPr="001926EC">
        <w:rPr>
          <w:rFonts w:ascii="Arial" w:eastAsia="Times New Roman" w:hAnsi="Arial" w:cs="Arial"/>
          <w:sz w:val="20"/>
          <w:szCs w:val="20"/>
          <w:lang w:eastAsia="en-PH"/>
        </w:rPr>
        <w:t>Email:</w:t>
      </w:r>
      <w:r w:rsidRPr="001926EC">
        <w:rPr>
          <w:rFonts w:ascii="Arial" w:eastAsia="Times New Roman" w:hAnsi="Arial" w:cs="Arial"/>
          <w:sz w:val="20"/>
          <w:szCs w:val="20"/>
          <w:lang w:eastAsia="en-PH"/>
        </w:rPr>
        <w:tab/>
      </w:r>
      <w:hyperlink r:id="rId14" w:history="1">
        <w:r w:rsidRPr="001926EC">
          <w:rPr>
            <w:rStyle w:val="Hyperlink"/>
            <w:rFonts w:ascii="Arial" w:eastAsia="Times New Roman" w:hAnsi="Arial" w:cs="Arial"/>
            <w:sz w:val="20"/>
            <w:szCs w:val="20"/>
            <w:lang w:eastAsia="en-PH"/>
          </w:rPr>
          <w:t>kaycee.crisostomo@tvipacific.com.ph</w:t>
        </w:r>
      </w:hyperlink>
      <w:r w:rsidRPr="001926EC">
        <w:rPr>
          <w:rFonts w:ascii="Arial" w:eastAsia="Times New Roman" w:hAnsi="Arial" w:cs="Arial"/>
          <w:sz w:val="20"/>
          <w:szCs w:val="20"/>
          <w:lang w:eastAsia="en-PH"/>
        </w:rPr>
        <w:t xml:space="preserve">  </w:t>
      </w:r>
      <w:r>
        <w:rPr>
          <w:rFonts w:ascii="Arial" w:eastAsia="Times New Roman" w:hAnsi="Arial" w:cs="Arial"/>
          <w:sz w:val="20"/>
          <w:szCs w:val="20"/>
          <w:lang w:eastAsia="en-PH"/>
        </w:rPr>
        <w:tab/>
      </w:r>
      <w:r>
        <w:rPr>
          <w:rFonts w:ascii="Arial" w:eastAsia="Times New Roman" w:hAnsi="Arial" w:cs="Arial"/>
          <w:sz w:val="20"/>
          <w:szCs w:val="20"/>
          <w:lang w:eastAsia="en-PH"/>
        </w:rPr>
        <w:tab/>
      </w:r>
      <w:r>
        <w:rPr>
          <w:rFonts w:ascii="Arial" w:eastAsia="Times New Roman" w:hAnsi="Arial" w:cs="Arial"/>
          <w:bCs/>
          <w:color w:val="0D0D0D"/>
          <w:sz w:val="20"/>
          <w:szCs w:val="20"/>
        </w:rPr>
        <w:t xml:space="preserve">Email : </w:t>
      </w:r>
      <w:hyperlink r:id="rId15" w:history="1">
        <w:r w:rsidRPr="009C169F">
          <w:rPr>
            <w:rStyle w:val="Hyperlink"/>
            <w:rFonts w:ascii="Arial" w:eastAsia="Times New Roman" w:hAnsi="Arial" w:cs="Arial"/>
            <w:bCs/>
            <w:sz w:val="20"/>
            <w:szCs w:val="20"/>
          </w:rPr>
          <w:t>julius.devilla@agatamining.com.ph</w:t>
        </w:r>
      </w:hyperlink>
    </w:p>
    <w:p w:rsidR="00135A38" w:rsidRDefault="00135A38" w:rsidP="00135A38">
      <w:pPr>
        <w:pStyle w:val="ListParagraph"/>
        <w:spacing w:after="0" w:line="240" w:lineRule="auto"/>
        <w:ind w:left="0"/>
        <w:rPr>
          <w:rFonts w:ascii="Arial" w:eastAsia="Times New Roman" w:hAnsi="Arial" w:cs="Arial"/>
          <w:bCs/>
          <w:color w:val="0D0D0D"/>
          <w:sz w:val="20"/>
          <w:szCs w:val="20"/>
        </w:rPr>
      </w:pPr>
      <w:r w:rsidRPr="001926EC">
        <w:rPr>
          <w:rFonts w:ascii="Arial" w:eastAsia="Times New Roman" w:hAnsi="Arial" w:cs="Arial"/>
          <w:sz w:val="20"/>
          <w:szCs w:val="20"/>
          <w:lang w:eastAsia="en-PH"/>
        </w:rPr>
        <w:t xml:space="preserve">Phone: </w:t>
      </w:r>
      <w:r w:rsidRPr="001926EC">
        <w:rPr>
          <w:rFonts w:ascii="Arial" w:eastAsia="Times New Roman" w:hAnsi="Arial" w:cs="Arial"/>
          <w:sz w:val="20"/>
          <w:szCs w:val="20"/>
          <w:lang w:eastAsia="en-PH"/>
        </w:rPr>
        <w:tab/>
      </w:r>
      <w:hyperlink r:id="rId16" w:tgtFrame="_blank" w:history="1">
        <w:r w:rsidRPr="001926EC">
          <w:rPr>
            <w:rFonts w:ascii="Arial" w:eastAsia="Times New Roman" w:hAnsi="Arial" w:cs="Arial"/>
            <w:sz w:val="20"/>
            <w:szCs w:val="20"/>
            <w:lang w:eastAsia="en-PH"/>
          </w:rPr>
          <w:t>+63 2 728-8491 ext. 103</w:t>
        </w:r>
      </w:hyperlink>
      <w:r>
        <w:tab/>
      </w:r>
      <w:r>
        <w:tab/>
      </w:r>
      <w:r>
        <w:tab/>
      </w:r>
      <w:r>
        <w:rPr>
          <w:rFonts w:ascii="Arial" w:eastAsia="Times New Roman" w:hAnsi="Arial" w:cs="Arial"/>
          <w:bCs/>
          <w:color w:val="0D0D0D"/>
          <w:sz w:val="20"/>
          <w:szCs w:val="20"/>
        </w:rPr>
        <w:t>Mobile : +63 917 318-6113</w:t>
      </w:r>
    </w:p>
    <w:p w:rsidR="00135A38" w:rsidRPr="001926EC" w:rsidRDefault="00135A38" w:rsidP="00135A38">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Mobile:</w:t>
      </w:r>
      <w:r w:rsidRPr="001926EC">
        <w:rPr>
          <w:rFonts w:ascii="Arial" w:eastAsia="Times New Roman" w:hAnsi="Arial" w:cs="Arial"/>
          <w:sz w:val="20"/>
          <w:szCs w:val="20"/>
          <w:lang w:eastAsia="en-PH"/>
        </w:rPr>
        <w:tab/>
      </w:r>
      <w:hyperlink r:id="rId17" w:tgtFrame="_blank" w:history="1">
        <w:r w:rsidRPr="001926EC">
          <w:rPr>
            <w:rFonts w:ascii="Arial" w:eastAsia="Times New Roman" w:hAnsi="Arial" w:cs="Arial"/>
            <w:sz w:val="20"/>
            <w:szCs w:val="20"/>
            <w:lang w:eastAsia="en-PH"/>
          </w:rPr>
          <w:t>+63 917 579-1528</w:t>
        </w:r>
      </w:hyperlink>
    </w:p>
    <w:p w:rsidR="00135A38" w:rsidRPr="007816D9" w:rsidRDefault="00135A38" w:rsidP="00135A38">
      <w:pPr>
        <w:spacing w:after="0" w:line="240" w:lineRule="auto"/>
        <w:rPr>
          <w:rFonts w:ascii="Arial" w:hAnsi="Arial" w:cs="Arial"/>
          <w:bCs/>
          <w:color w:val="0D0D0D"/>
          <w:sz w:val="20"/>
          <w:szCs w:val="20"/>
        </w:rPr>
      </w:pPr>
      <w:r w:rsidRPr="001926EC">
        <w:rPr>
          <w:rFonts w:ascii="Arial" w:eastAsia="Times New Roman" w:hAnsi="Arial" w:cs="Arial"/>
          <w:sz w:val="20"/>
          <w:szCs w:val="20"/>
          <w:lang w:eastAsia="en-PH"/>
        </w:rPr>
        <w:t xml:space="preserve">Fax:   </w:t>
      </w:r>
      <w:r w:rsidRPr="001926EC">
        <w:rPr>
          <w:rFonts w:ascii="Arial" w:eastAsia="Times New Roman" w:hAnsi="Arial" w:cs="Arial"/>
          <w:sz w:val="20"/>
          <w:szCs w:val="20"/>
          <w:lang w:eastAsia="en-PH"/>
        </w:rPr>
        <w:tab/>
      </w:r>
      <w:hyperlink r:id="rId18" w:tgtFrame="_blank" w:history="1">
        <w:r w:rsidRPr="001926EC">
          <w:rPr>
            <w:rFonts w:ascii="Arial" w:eastAsia="Times New Roman" w:hAnsi="Arial" w:cs="Arial"/>
            <w:sz w:val="20"/>
            <w:szCs w:val="20"/>
            <w:lang w:eastAsia="en-PH"/>
          </w:rPr>
          <w:t>+63 2 728-8515</w:t>
        </w:r>
      </w:hyperlink>
    </w:p>
    <w:p w:rsidR="00135A38" w:rsidRPr="007816D9" w:rsidRDefault="00135A38" w:rsidP="00135A38">
      <w:pPr>
        <w:pStyle w:val="ListParagraph"/>
        <w:spacing w:after="0" w:line="240" w:lineRule="auto"/>
        <w:ind w:left="0"/>
        <w:rPr>
          <w:rFonts w:ascii="Arial" w:hAnsi="Arial" w:cs="Arial"/>
          <w:bCs/>
          <w:color w:val="0D0D0D"/>
          <w:sz w:val="20"/>
          <w:szCs w:val="20"/>
        </w:rPr>
      </w:pPr>
    </w:p>
    <w:p w:rsidR="00F7766B" w:rsidRPr="007816D9" w:rsidRDefault="00F7766B" w:rsidP="00135A38">
      <w:pPr>
        <w:pStyle w:val="ListParagraph"/>
        <w:spacing w:after="0" w:line="240" w:lineRule="auto"/>
        <w:ind w:left="0"/>
        <w:rPr>
          <w:rFonts w:ascii="Arial" w:hAnsi="Arial" w:cs="Arial"/>
          <w:bCs/>
          <w:color w:val="0D0D0D"/>
          <w:sz w:val="20"/>
          <w:szCs w:val="20"/>
        </w:rPr>
      </w:pPr>
    </w:p>
    <w:sectPr w:rsidR="00F7766B" w:rsidRPr="007816D9" w:rsidSect="005B6DD4">
      <w:pgSz w:w="12240" w:h="15840"/>
      <w:pgMar w:top="1440" w:right="126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7D3C"/>
    <w:multiLevelType w:val="hybridMultilevel"/>
    <w:tmpl w:val="7EA893FE"/>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C181AE2"/>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04027C"/>
    <w:multiLevelType w:val="hybridMultilevel"/>
    <w:tmpl w:val="C07E254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AB1716"/>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7E56E0"/>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57636A"/>
    <w:multiLevelType w:val="hybridMultilevel"/>
    <w:tmpl w:val="FE022518"/>
    <w:lvl w:ilvl="0" w:tplc="5D726664">
      <w:start w:val="1"/>
      <w:numFmt w:val="decimal"/>
      <w:lvlText w:val="%1"/>
      <w:lvlJc w:val="left"/>
      <w:pPr>
        <w:ind w:left="720" w:hanging="360"/>
      </w:pPr>
      <w:rPr>
        <w:rFonts w:hint="default"/>
        <w:b/>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0F2E77"/>
    <w:multiLevelType w:val="hybridMultilevel"/>
    <w:tmpl w:val="9834A932"/>
    <w:lvl w:ilvl="0" w:tplc="9244C8B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6E4D0D"/>
    <w:multiLevelType w:val="hybridMultilevel"/>
    <w:tmpl w:val="6BBCAC82"/>
    <w:lvl w:ilvl="0" w:tplc="793A03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CF6C9A"/>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4D5EC8"/>
    <w:multiLevelType w:val="hybridMultilevel"/>
    <w:tmpl w:val="D9AE885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0">
    <w:nsid w:val="3E6158C7"/>
    <w:multiLevelType w:val="hybridMultilevel"/>
    <w:tmpl w:val="60A4DA7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nsid w:val="3FCE77ED"/>
    <w:multiLevelType w:val="hybridMultilevel"/>
    <w:tmpl w:val="475AC598"/>
    <w:lvl w:ilvl="0" w:tplc="C218ACE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0C2837"/>
    <w:multiLevelType w:val="hybridMultilevel"/>
    <w:tmpl w:val="B4CEF37E"/>
    <w:lvl w:ilvl="0" w:tplc="E37465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3B1EBC"/>
    <w:multiLevelType w:val="hybridMultilevel"/>
    <w:tmpl w:val="C07E254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36B7B04"/>
    <w:multiLevelType w:val="hybridMultilevel"/>
    <w:tmpl w:val="28F0CCC8"/>
    <w:lvl w:ilvl="0" w:tplc="7B1A2E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E382C4F"/>
    <w:multiLevelType w:val="hybridMultilevel"/>
    <w:tmpl w:val="BA1A118C"/>
    <w:lvl w:ilvl="0" w:tplc="6588747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5"/>
  </w:num>
  <w:num w:numId="3">
    <w:abstractNumId w:val="14"/>
  </w:num>
  <w:num w:numId="4">
    <w:abstractNumId w:val="0"/>
  </w:num>
  <w:num w:numId="5">
    <w:abstractNumId w:val="5"/>
  </w:num>
  <w:num w:numId="6">
    <w:abstractNumId w:val="9"/>
  </w:num>
  <w:num w:numId="7">
    <w:abstractNumId w:val="7"/>
  </w:num>
  <w:num w:numId="8">
    <w:abstractNumId w:val="10"/>
  </w:num>
  <w:num w:numId="9">
    <w:abstractNumId w:val="3"/>
  </w:num>
  <w:num w:numId="10">
    <w:abstractNumId w:val="13"/>
  </w:num>
  <w:num w:numId="11">
    <w:abstractNumId w:val="2"/>
  </w:num>
  <w:num w:numId="12">
    <w:abstractNumId w:val="8"/>
  </w:num>
  <w:num w:numId="13">
    <w:abstractNumId w:val="1"/>
  </w:num>
  <w:num w:numId="14">
    <w:abstractNumId w:val="4"/>
  </w:num>
  <w:num w:numId="15">
    <w:abstractNumId w:val="12"/>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characterSpacingControl w:val="doNotCompress"/>
  <w:compat/>
  <w:rsids>
    <w:rsidRoot w:val="00437768"/>
    <w:rsid w:val="0000418B"/>
    <w:rsid w:val="000055B1"/>
    <w:rsid w:val="00015F5B"/>
    <w:rsid w:val="00021FAE"/>
    <w:rsid w:val="0002590C"/>
    <w:rsid w:val="00027188"/>
    <w:rsid w:val="00032B32"/>
    <w:rsid w:val="00037886"/>
    <w:rsid w:val="000479B7"/>
    <w:rsid w:val="00047E79"/>
    <w:rsid w:val="00050BF0"/>
    <w:rsid w:val="0005582B"/>
    <w:rsid w:val="00061C4A"/>
    <w:rsid w:val="00066542"/>
    <w:rsid w:val="00067459"/>
    <w:rsid w:val="00067F0B"/>
    <w:rsid w:val="000736FD"/>
    <w:rsid w:val="00073FA7"/>
    <w:rsid w:val="00086398"/>
    <w:rsid w:val="000879E3"/>
    <w:rsid w:val="000B3DFD"/>
    <w:rsid w:val="000C3A01"/>
    <w:rsid w:val="000C3E18"/>
    <w:rsid w:val="000C58C4"/>
    <w:rsid w:val="000D19F3"/>
    <w:rsid w:val="000D49D8"/>
    <w:rsid w:val="000F115E"/>
    <w:rsid w:val="000F6F7F"/>
    <w:rsid w:val="00104E60"/>
    <w:rsid w:val="00111F7B"/>
    <w:rsid w:val="001173AB"/>
    <w:rsid w:val="001229D1"/>
    <w:rsid w:val="00134620"/>
    <w:rsid w:val="0013480B"/>
    <w:rsid w:val="00135A38"/>
    <w:rsid w:val="001478F8"/>
    <w:rsid w:val="00151D3B"/>
    <w:rsid w:val="00151DC8"/>
    <w:rsid w:val="00153AF6"/>
    <w:rsid w:val="0015479D"/>
    <w:rsid w:val="00157C89"/>
    <w:rsid w:val="00165339"/>
    <w:rsid w:val="001671D7"/>
    <w:rsid w:val="0017631E"/>
    <w:rsid w:val="00180D3B"/>
    <w:rsid w:val="00181719"/>
    <w:rsid w:val="00181ED2"/>
    <w:rsid w:val="0018236B"/>
    <w:rsid w:val="00185341"/>
    <w:rsid w:val="00190EB1"/>
    <w:rsid w:val="0019332C"/>
    <w:rsid w:val="00195EA4"/>
    <w:rsid w:val="001A095F"/>
    <w:rsid w:val="001A5165"/>
    <w:rsid w:val="001A69FA"/>
    <w:rsid w:val="001B5A33"/>
    <w:rsid w:val="001B5E3D"/>
    <w:rsid w:val="001B7890"/>
    <w:rsid w:val="001C0C43"/>
    <w:rsid w:val="001C5762"/>
    <w:rsid w:val="001D0BC5"/>
    <w:rsid w:val="001E2BBD"/>
    <w:rsid w:val="001E3B7C"/>
    <w:rsid w:val="002046EE"/>
    <w:rsid w:val="00215B47"/>
    <w:rsid w:val="00221F63"/>
    <w:rsid w:val="00222EA2"/>
    <w:rsid w:val="00232E25"/>
    <w:rsid w:val="002404C8"/>
    <w:rsid w:val="00244118"/>
    <w:rsid w:val="00250793"/>
    <w:rsid w:val="00251EFA"/>
    <w:rsid w:val="00254AF0"/>
    <w:rsid w:val="00272BFC"/>
    <w:rsid w:val="00273BDC"/>
    <w:rsid w:val="00274ED2"/>
    <w:rsid w:val="002755F6"/>
    <w:rsid w:val="00283412"/>
    <w:rsid w:val="00287D84"/>
    <w:rsid w:val="0029146C"/>
    <w:rsid w:val="002A4EAE"/>
    <w:rsid w:val="002B54A0"/>
    <w:rsid w:val="002C1C4E"/>
    <w:rsid w:val="002C65C5"/>
    <w:rsid w:val="002C7DA2"/>
    <w:rsid w:val="002E1482"/>
    <w:rsid w:val="002E58FB"/>
    <w:rsid w:val="002F1306"/>
    <w:rsid w:val="002F14A4"/>
    <w:rsid w:val="002F4B66"/>
    <w:rsid w:val="003011BA"/>
    <w:rsid w:val="00303441"/>
    <w:rsid w:val="00325914"/>
    <w:rsid w:val="00327E5E"/>
    <w:rsid w:val="00340904"/>
    <w:rsid w:val="00342C1A"/>
    <w:rsid w:val="00343004"/>
    <w:rsid w:val="0034319C"/>
    <w:rsid w:val="003440C5"/>
    <w:rsid w:val="00351473"/>
    <w:rsid w:val="00355B6E"/>
    <w:rsid w:val="003562C2"/>
    <w:rsid w:val="00373C4E"/>
    <w:rsid w:val="00390C8D"/>
    <w:rsid w:val="00391DEA"/>
    <w:rsid w:val="0039263C"/>
    <w:rsid w:val="00395074"/>
    <w:rsid w:val="003A1C9F"/>
    <w:rsid w:val="003B2440"/>
    <w:rsid w:val="003B605F"/>
    <w:rsid w:val="003D2A75"/>
    <w:rsid w:val="003D6C3B"/>
    <w:rsid w:val="003E0685"/>
    <w:rsid w:val="003E1FAB"/>
    <w:rsid w:val="003E411A"/>
    <w:rsid w:val="003F630A"/>
    <w:rsid w:val="00404E27"/>
    <w:rsid w:val="004156F6"/>
    <w:rsid w:val="004248BD"/>
    <w:rsid w:val="00432456"/>
    <w:rsid w:val="00436A2C"/>
    <w:rsid w:val="00437768"/>
    <w:rsid w:val="00444942"/>
    <w:rsid w:val="0045012F"/>
    <w:rsid w:val="00453594"/>
    <w:rsid w:val="0046545D"/>
    <w:rsid w:val="0046572A"/>
    <w:rsid w:val="00474E93"/>
    <w:rsid w:val="0048481A"/>
    <w:rsid w:val="004868F3"/>
    <w:rsid w:val="004963AE"/>
    <w:rsid w:val="004A0153"/>
    <w:rsid w:val="004A6CCC"/>
    <w:rsid w:val="004B2181"/>
    <w:rsid w:val="004B259B"/>
    <w:rsid w:val="004D01F8"/>
    <w:rsid w:val="004D649C"/>
    <w:rsid w:val="004E4048"/>
    <w:rsid w:val="004F78CB"/>
    <w:rsid w:val="00503689"/>
    <w:rsid w:val="00507D22"/>
    <w:rsid w:val="0051150D"/>
    <w:rsid w:val="00515D2A"/>
    <w:rsid w:val="00517039"/>
    <w:rsid w:val="00522620"/>
    <w:rsid w:val="00535B02"/>
    <w:rsid w:val="005455D0"/>
    <w:rsid w:val="00546226"/>
    <w:rsid w:val="0054783C"/>
    <w:rsid w:val="00547C27"/>
    <w:rsid w:val="00551625"/>
    <w:rsid w:val="00564C24"/>
    <w:rsid w:val="00570DE4"/>
    <w:rsid w:val="00571BD5"/>
    <w:rsid w:val="00572B1B"/>
    <w:rsid w:val="0057701F"/>
    <w:rsid w:val="00582137"/>
    <w:rsid w:val="00583D66"/>
    <w:rsid w:val="005A015A"/>
    <w:rsid w:val="005A0270"/>
    <w:rsid w:val="005A249A"/>
    <w:rsid w:val="005A30C9"/>
    <w:rsid w:val="005B3FF6"/>
    <w:rsid w:val="005B41C9"/>
    <w:rsid w:val="005B6DD4"/>
    <w:rsid w:val="005C2973"/>
    <w:rsid w:val="005D176F"/>
    <w:rsid w:val="005D28C1"/>
    <w:rsid w:val="005D4234"/>
    <w:rsid w:val="005D5458"/>
    <w:rsid w:val="005E0D86"/>
    <w:rsid w:val="005F1FF5"/>
    <w:rsid w:val="005F6B5A"/>
    <w:rsid w:val="006014DF"/>
    <w:rsid w:val="00625D37"/>
    <w:rsid w:val="006264EE"/>
    <w:rsid w:val="00627A23"/>
    <w:rsid w:val="0063259F"/>
    <w:rsid w:val="00636333"/>
    <w:rsid w:val="006412C1"/>
    <w:rsid w:val="006428C4"/>
    <w:rsid w:val="006474F6"/>
    <w:rsid w:val="00647B30"/>
    <w:rsid w:val="00654DF6"/>
    <w:rsid w:val="00661A5F"/>
    <w:rsid w:val="00671303"/>
    <w:rsid w:val="00673943"/>
    <w:rsid w:val="00680AF2"/>
    <w:rsid w:val="006841DC"/>
    <w:rsid w:val="006857FB"/>
    <w:rsid w:val="00687BE2"/>
    <w:rsid w:val="00692DE0"/>
    <w:rsid w:val="0069783A"/>
    <w:rsid w:val="006A2FD6"/>
    <w:rsid w:val="006A4214"/>
    <w:rsid w:val="006A4BB8"/>
    <w:rsid w:val="006B2E32"/>
    <w:rsid w:val="006C1117"/>
    <w:rsid w:val="006D481D"/>
    <w:rsid w:val="006E35F2"/>
    <w:rsid w:val="006E7107"/>
    <w:rsid w:val="006F1BC1"/>
    <w:rsid w:val="006F3F34"/>
    <w:rsid w:val="006F4ECA"/>
    <w:rsid w:val="00716CAD"/>
    <w:rsid w:val="00716F40"/>
    <w:rsid w:val="00720D14"/>
    <w:rsid w:val="007210FD"/>
    <w:rsid w:val="0073081D"/>
    <w:rsid w:val="00731080"/>
    <w:rsid w:val="00737316"/>
    <w:rsid w:val="00740682"/>
    <w:rsid w:val="0074312D"/>
    <w:rsid w:val="007439C0"/>
    <w:rsid w:val="00744BFD"/>
    <w:rsid w:val="007519C1"/>
    <w:rsid w:val="007566C3"/>
    <w:rsid w:val="0076441D"/>
    <w:rsid w:val="00772786"/>
    <w:rsid w:val="00777024"/>
    <w:rsid w:val="00780E36"/>
    <w:rsid w:val="007816D9"/>
    <w:rsid w:val="007B39DB"/>
    <w:rsid w:val="007C3CD7"/>
    <w:rsid w:val="007C60F9"/>
    <w:rsid w:val="007D1CF8"/>
    <w:rsid w:val="007D5950"/>
    <w:rsid w:val="007E1602"/>
    <w:rsid w:val="007E6BE3"/>
    <w:rsid w:val="007F4B77"/>
    <w:rsid w:val="0080292A"/>
    <w:rsid w:val="00803C72"/>
    <w:rsid w:val="00813D54"/>
    <w:rsid w:val="00816780"/>
    <w:rsid w:val="00822D6A"/>
    <w:rsid w:val="0082745D"/>
    <w:rsid w:val="00832018"/>
    <w:rsid w:val="00840BA2"/>
    <w:rsid w:val="00840BDC"/>
    <w:rsid w:val="00842293"/>
    <w:rsid w:val="00847DDB"/>
    <w:rsid w:val="008639EE"/>
    <w:rsid w:val="008716CA"/>
    <w:rsid w:val="008755C6"/>
    <w:rsid w:val="008756DB"/>
    <w:rsid w:val="008803BD"/>
    <w:rsid w:val="00884900"/>
    <w:rsid w:val="00885D7C"/>
    <w:rsid w:val="008878D7"/>
    <w:rsid w:val="008A136C"/>
    <w:rsid w:val="008A158C"/>
    <w:rsid w:val="008A60C9"/>
    <w:rsid w:val="008B24DA"/>
    <w:rsid w:val="008B7D5A"/>
    <w:rsid w:val="008C29D2"/>
    <w:rsid w:val="008C6A53"/>
    <w:rsid w:val="008C782D"/>
    <w:rsid w:val="008E6455"/>
    <w:rsid w:val="008F77AE"/>
    <w:rsid w:val="00901B5A"/>
    <w:rsid w:val="00901EAC"/>
    <w:rsid w:val="009021D0"/>
    <w:rsid w:val="00920A60"/>
    <w:rsid w:val="00924D77"/>
    <w:rsid w:val="00937542"/>
    <w:rsid w:val="009520A8"/>
    <w:rsid w:val="00956074"/>
    <w:rsid w:val="00960963"/>
    <w:rsid w:val="00964225"/>
    <w:rsid w:val="0096530D"/>
    <w:rsid w:val="009653FF"/>
    <w:rsid w:val="00997AA4"/>
    <w:rsid w:val="009A4FFE"/>
    <w:rsid w:val="009D0C5A"/>
    <w:rsid w:val="009E379A"/>
    <w:rsid w:val="009F0F1C"/>
    <w:rsid w:val="009F5924"/>
    <w:rsid w:val="009F5ACE"/>
    <w:rsid w:val="00A07C7A"/>
    <w:rsid w:val="00A11EE6"/>
    <w:rsid w:val="00A12068"/>
    <w:rsid w:val="00A1371C"/>
    <w:rsid w:val="00A16FD3"/>
    <w:rsid w:val="00A26331"/>
    <w:rsid w:val="00A26535"/>
    <w:rsid w:val="00A402BD"/>
    <w:rsid w:val="00A4159A"/>
    <w:rsid w:val="00A4362A"/>
    <w:rsid w:val="00A4398E"/>
    <w:rsid w:val="00A45165"/>
    <w:rsid w:val="00A522A4"/>
    <w:rsid w:val="00A5230C"/>
    <w:rsid w:val="00A60DF3"/>
    <w:rsid w:val="00A6274D"/>
    <w:rsid w:val="00A65D49"/>
    <w:rsid w:val="00A67E2B"/>
    <w:rsid w:val="00A80181"/>
    <w:rsid w:val="00A80AF1"/>
    <w:rsid w:val="00A90D7D"/>
    <w:rsid w:val="00A93C17"/>
    <w:rsid w:val="00A9521A"/>
    <w:rsid w:val="00AA27DC"/>
    <w:rsid w:val="00AA5EF2"/>
    <w:rsid w:val="00AB1E31"/>
    <w:rsid w:val="00AB265B"/>
    <w:rsid w:val="00AB4F9B"/>
    <w:rsid w:val="00AC1355"/>
    <w:rsid w:val="00AD2060"/>
    <w:rsid w:val="00AD41B7"/>
    <w:rsid w:val="00AE0460"/>
    <w:rsid w:val="00AF0815"/>
    <w:rsid w:val="00AF2A0F"/>
    <w:rsid w:val="00B015FA"/>
    <w:rsid w:val="00B20D12"/>
    <w:rsid w:val="00B260AD"/>
    <w:rsid w:val="00B268D5"/>
    <w:rsid w:val="00B30601"/>
    <w:rsid w:val="00B31827"/>
    <w:rsid w:val="00B3267C"/>
    <w:rsid w:val="00B35B59"/>
    <w:rsid w:val="00B4470F"/>
    <w:rsid w:val="00B61885"/>
    <w:rsid w:val="00B913F8"/>
    <w:rsid w:val="00BA04A0"/>
    <w:rsid w:val="00BA29D1"/>
    <w:rsid w:val="00BA4287"/>
    <w:rsid w:val="00BB3603"/>
    <w:rsid w:val="00BB40B9"/>
    <w:rsid w:val="00BC31FF"/>
    <w:rsid w:val="00BD37D9"/>
    <w:rsid w:val="00BE44A8"/>
    <w:rsid w:val="00BF4CA0"/>
    <w:rsid w:val="00BF52E7"/>
    <w:rsid w:val="00BF5ADC"/>
    <w:rsid w:val="00C11D7B"/>
    <w:rsid w:val="00C1559B"/>
    <w:rsid w:val="00C23A8E"/>
    <w:rsid w:val="00C25311"/>
    <w:rsid w:val="00C27468"/>
    <w:rsid w:val="00C27639"/>
    <w:rsid w:val="00C27713"/>
    <w:rsid w:val="00C314A7"/>
    <w:rsid w:val="00C417B0"/>
    <w:rsid w:val="00C432F8"/>
    <w:rsid w:val="00C837F7"/>
    <w:rsid w:val="00C8768E"/>
    <w:rsid w:val="00CA07AA"/>
    <w:rsid w:val="00CA19AF"/>
    <w:rsid w:val="00CC6F68"/>
    <w:rsid w:val="00CD5A8B"/>
    <w:rsid w:val="00CE6C99"/>
    <w:rsid w:val="00D02E1D"/>
    <w:rsid w:val="00D043CF"/>
    <w:rsid w:val="00D06D59"/>
    <w:rsid w:val="00D11838"/>
    <w:rsid w:val="00D136AC"/>
    <w:rsid w:val="00D15880"/>
    <w:rsid w:val="00D22DE8"/>
    <w:rsid w:val="00D27097"/>
    <w:rsid w:val="00D33E59"/>
    <w:rsid w:val="00D359CF"/>
    <w:rsid w:val="00D37B8B"/>
    <w:rsid w:val="00D40EE2"/>
    <w:rsid w:val="00D6518C"/>
    <w:rsid w:val="00D71B53"/>
    <w:rsid w:val="00D757C5"/>
    <w:rsid w:val="00D80955"/>
    <w:rsid w:val="00D929AA"/>
    <w:rsid w:val="00D9468B"/>
    <w:rsid w:val="00DB23C1"/>
    <w:rsid w:val="00DB2E40"/>
    <w:rsid w:val="00DC2EA4"/>
    <w:rsid w:val="00DC42F7"/>
    <w:rsid w:val="00DD08B8"/>
    <w:rsid w:val="00DD157F"/>
    <w:rsid w:val="00DE0787"/>
    <w:rsid w:val="00DE3119"/>
    <w:rsid w:val="00DF33B2"/>
    <w:rsid w:val="00DF47DB"/>
    <w:rsid w:val="00DF554A"/>
    <w:rsid w:val="00E112A1"/>
    <w:rsid w:val="00E12C7C"/>
    <w:rsid w:val="00E16070"/>
    <w:rsid w:val="00E16130"/>
    <w:rsid w:val="00E22073"/>
    <w:rsid w:val="00E448C8"/>
    <w:rsid w:val="00E52111"/>
    <w:rsid w:val="00E54B1D"/>
    <w:rsid w:val="00E6109E"/>
    <w:rsid w:val="00E75D4E"/>
    <w:rsid w:val="00E76EF1"/>
    <w:rsid w:val="00E800AD"/>
    <w:rsid w:val="00E85057"/>
    <w:rsid w:val="00E94687"/>
    <w:rsid w:val="00E9673B"/>
    <w:rsid w:val="00EB077D"/>
    <w:rsid w:val="00EB5D87"/>
    <w:rsid w:val="00ED2639"/>
    <w:rsid w:val="00ED3489"/>
    <w:rsid w:val="00ED769F"/>
    <w:rsid w:val="00EE3ACB"/>
    <w:rsid w:val="00EF6F39"/>
    <w:rsid w:val="00F01A1D"/>
    <w:rsid w:val="00F04414"/>
    <w:rsid w:val="00F04936"/>
    <w:rsid w:val="00F06DBE"/>
    <w:rsid w:val="00F202BE"/>
    <w:rsid w:val="00F203E5"/>
    <w:rsid w:val="00F20EF1"/>
    <w:rsid w:val="00F26FD2"/>
    <w:rsid w:val="00F30542"/>
    <w:rsid w:val="00F32B04"/>
    <w:rsid w:val="00F35627"/>
    <w:rsid w:val="00F40BB0"/>
    <w:rsid w:val="00F52B37"/>
    <w:rsid w:val="00F5659A"/>
    <w:rsid w:val="00F573BE"/>
    <w:rsid w:val="00F64720"/>
    <w:rsid w:val="00F731F0"/>
    <w:rsid w:val="00F767E4"/>
    <w:rsid w:val="00F7766B"/>
    <w:rsid w:val="00F821E1"/>
    <w:rsid w:val="00F82EDB"/>
    <w:rsid w:val="00F912F6"/>
    <w:rsid w:val="00FA23F3"/>
    <w:rsid w:val="00FA26E0"/>
    <w:rsid w:val="00FA4D7B"/>
    <w:rsid w:val="00FD5446"/>
    <w:rsid w:val="00FE3A42"/>
    <w:rsid w:val="00FE60E4"/>
    <w:rsid w:val="00FF3975"/>
    <w:rsid w:val="00FF3E42"/>
    <w:rsid w:val="00FF64D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 w:type="paragraph" w:styleId="Header">
    <w:name w:val="header"/>
    <w:basedOn w:val="Normal"/>
    <w:link w:val="HeaderChar"/>
    <w:unhideWhenUsed/>
    <w:rsid w:val="00C23A8E"/>
    <w:pPr>
      <w:tabs>
        <w:tab w:val="center" w:pos="4680"/>
        <w:tab w:val="right" w:pos="9360"/>
      </w:tabs>
      <w:spacing w:after="0" w:line="240" w:lineRule="auto"/>
    </w:pPr>
  </w:style>
  <w:style w:type="character" w:customStyle="1" w:styleId="HeaderChar">
    <w:name w:val="Header Char"/>
    <w:basedOn w:val="DefaultParagraphFont"/>
    <w:link w:val="Header"/>
    <w:rsid w:val="00C23A8E"/>
    <w:rPr>
      <w:sz w:val="22"/>
      <w:szCs w:val="22"/>
    </w:rPr>
  </w:style>
  <w:style w:type="table" w:styleId="TableGrid">
    <w:name w:val="Table Grid"/>
    <w:basedOn w:val="TableNormal"/>
    <w:rsid w:val="00C23A8E"/>
    <w:rPr>
      <w:rFonts w:eastAsia="SimSun"/>
      <w:lang w:val="en-AU"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0C3A0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 w:type="paragraph" w:styleId="Header">
    <w:name w:val="header"/>
    <w:basedOn w:val="Normal"/>
    <w:link w:val="HeaderChar"/>
    <w:unhideWhenUsed/>
    <w:rsid w:val="00C23A8E"/>
    <w:pPr>
      <w:tabs>
        <w:tab w:val="center" w:pos="4680"/>
        <w:tab w:val="right" w:pos="9360"/>
      </w:tabs>
      <w:spacing w:after="0" w:line="240" w:lineRule="auto"/>
    </w:pPr>
  </w:style>
  <w:style w:type="character" w:customStyle="1" w:styleId="HeaderChar">
    <w:name w:val="Header Char"/>
    <w:basedOn w:val="DefaultParagraphFont"/>
    <w:link w:val="Header"/>
    <w:rsid w:val="00C23A8E"/>
    <w:rPr>
      <w:sz w:val="22"/>
      <w:szCs w:val="22"/>
    </w:rPr>
  </w:style>
  <w:style w:type="table" w:styleId="TableGrid">
    <w:name w:val="Table Grid"/>
    <w:basedOn w:val="TableNormal"/>
    <w:rsid w:val="00C23A8E"/>
    <w:rPr>
      <w:rFonts w:eastAsia="SimSun"/>
      <w:lang w:val="en-AU"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0C3A0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4117619">
      <w:bodyDiv w:val="1"/>
      <w:marLeft w:val="0"/>
      <w:marRight w:val="0"/>
      <w:marTop w:val="0"/>
      <w:marBottom w:val="0"/>
      <w:divBdr>
        <w:top w:val="none" w:sz="0" w:space="0" w:color="auto"/>
        <w:left w:val="none" w:sz="0" w:space="0" w:color="auto"/>
        <w:bottom w:val="none" w:sz="0" w:space="0" w:color="auto"/>
        <w:right w:val="none" w:sz="0" w:space="0" w:color="auto"/>
      </w:divBdr>
      <w:divsChild>
        <w:div w:id="773133607">
          <w:marLeft w:val="0"/>
          <w:marRight w:val="0"/>
          <w:marTop w:val="130"/>
          <w:marBottom w:val="0"/>
          <w:divBdr>
            <w:top w:val="none" w:sz="0" w:space="0" w:color="auto"/>
            <w:left w:val="none" w:sz="0" w:space="0" w:color="auto"/>
            <w:bottom w:val="none" w:sz="0" w:space="0" w:color="auto"/>
            <w:right w:val="none" w:sz="0" w:space="0" w:color="auto"/>
          </w:divBdr>
        </w:div>
      </w:divsChild>
    </w:div>
    <w:div w:id="539519312">
      <w:bodyDiv w:val="1"/>
      <w:marLeft w:val="0"/>
      <w:marRight w:val="0"/>
      <w:marTop w:val="0"/>
      <w:marBottom w:val="0"/>
      <w:divBdr>
        <w:top w:val="none" w:sz="0" w:space="0" w:color="auto"/>
        <w:left w:val="none" w:sz="0" w:space="0" w:color="auto"/>
        <w:bottom w:val="none" w:sz="0" w:space="0" w:color="auto"/>
        <w:right w:val="none" w:sz="0" w:space="0" w:color="auto"/>
      </w:divBdr>
    </w:div>
    <w:div w:id="664746446">
      <w:bodyDiv w:val="1"/>
      <w:marLeft w:val="0"/>
      <w:marRight w:val="0"/>
      <w:marTop w:val="0"/>
      <w:marBottom w:val="0"/>
      <w:divBdr>
        <w:top w:val="none" w:sz="0" w:space="0" w:color="auto"/>
        <w:left w:val="none" w:sz="0" w:space="0" w:color="auto"/>
        <w:bottom w:val="none" w:sz="0" w:space="0" w:color="auto"/>
        <w:right w:val="none" w:sz="0" w:space="0" w:color="auto"/>
      </w:divBdr>
      <w:divsChild>
        <w:div w:id="1985969475">
          <w:marLeft w:val="0"/>
          <w:marRight w:val="0"/>
          <w:marTop w:val="0"/>
          <w:marBottom w:val="0"/>
          <w:divBdr>
            <w:top w:val="none" w:sz="0" w:space="0" w:color="auto"/>
            <w:left w:val="none" w:sz="0" w:space="0" w:color="auto"/>
            <w:bottom w:val="none" w:sz="0" w:space="0" w:color="auto"/>
            <w:right w:val="none" w:sz="0" w:space="0" w:color="auto"/>
          </w:divBdr>
          <w:divsChild>
            <w:div w:id="479467281">
              <w:marLeft w:val="0"/>
              <w:marRight w:val="0"/>
              <w:marTop w:val="0"/>
              <w:marBottom w:val="0"/>
              <w:divBdr>
                <w:top w:val="none" w:sz="0" w:space="0" w:color="auto"/>
                <w:left w:val="none" w:sz="0" w:space="0" w:color="auto"/>
                <w:bottom w:val="none" w:sz="0" w:space="0" w:color="auto"/>
                <w:right w:val="none" w:sz="0" w:space="0" w:color="auto"/>
              </w:divBdr>
              <w:divsChild>
                <w:div w:id="474027367">
                  <w:marLeft w:val="0"/>
                  <w:marRight w:val="0"/>
                  <w:marTop w:val="0"/>
                  <w:marBottom w:val="0"/>
                  <w:divBdr>
                    <w:top w:val="none" w:sz="0" w:space="0" w:color="auto"/>
                    <w:left w:val="none" w:sz="0" w:space="0" w:color="auto"/>
                    <w:bottom w:val="none" w:sz="0" w:space="0" w:color="auto"/>
                    <w:right w:val="single" w:sz="6" w:space="19" w:color="A9561E"/>
                  </w:divBdr>
                  <w:divsChild>
                    <w:div w:id="6983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169112">
      <w:bodyDiv w:val="1"/>
      <w:marLeft w:val="0"/>
      <w:marRight w:val="0"/>
      <w:marTop w:val="0"/>
      <w:marBottom w:val="0"/>
      <w:divBdr>
        <w:top w:val="none" w:sz="0" w:space="0" w:color="auto"/>
        <w:left w:val="none" w:sz="0" w:space="0" w:color="auto"/>
        <w:bottom w:val="none" w:sz="0" w:space="0" w:color="auto"/>
        <w:right w:val="none" w:sz="0" w:space="0" w:color="auto"/>
      </w:divBdr>
    </w:div>
    <w:div w:id="1213543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tviphilippines.com" TargetMode="External"/><Relationship Id="rId18" Type="http://schemas.openxmlformats.org/officeDocument/2006/relationships/hyperlink" Target="tel:%2B63%202%20728%208515" TargetMode="Externa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tel:%2B63%20917%20579%201528" TargetMode="External"/><Relationship Id="rId2" Type="http://schemas.openxmlformats.org/officeDocument/2006/relationships/numbering" Target="numbering.xml"/><Relationship Id="rId16" Type="http://schemas.openxmlformats.org/officeDocument/2006/relationships/hyperlink" Target="tel:%2B63%202%20728%208491%20ext.%2010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mailto:julius.devilla@agatamining.com.ph" TargetMode="Externa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kaycee.crisostomo@tvipacific.com.p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632BF8-F184-4B6F-A060-66675470F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1230</Words>
  <Characters>7012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8226</CharactersWithSpaces>
  <SharedDoc>false</SharedDoc>
  <HLinks>
    <vt:vector size="30" baseType="variant">
      <vt:variant>
        <vt:i4>4784216</vt:i4>
      </vt:variant>
      <vt:variant>
        <vt:i4>12</vt:i4>
      </vt:variant>
      <vt:variant>
        <vt:i4>0</vt:i4>
      </vt:variant>
      <vt:variant>
        <vt:i4>5</vt:i4>
      </vt:variant>
      <vt:variant>
        <vt:lpwstr>tel:%2B63 2 728 8515</vt:lpwstr>
      </vt:variant>
      <vt:variant>
        <vt:lpwstr/>
      </vt:variant>
      <vt:variant>
        <vt:i4>7340141</vt:i4>
      </vt:variant>
      <vt:variant>
        <vt:i4>9</vt:i4>
      </vt:variant>
      <vt:variant>
        <vt:i4>0</vt:i4>
      </vt:variant>
      <vt:variant>
        <vt:i4>5</vt:i4>
      </vt:variant>
      <vt:variant>
        <vt:lpwstr>tel:%2B63 917 579 1528</vt:lpwstr>
      </vt:variant>
      <vt:variant>
        <vt:lpwstr/>
      </vt:variant>
      <vt:variant>
        <vt:i4>5046295</vt:i4>
      </vt:variant>
      <vt:variant>
        <vt:i4>6</vt:i4>
      </vt:variant>
      <vt:variant>
        <vt:i4>0</vt:i4>
      </vt:variant>
      <vt:variant>
        <vt:i4>5</vt:i4>
      </vt:variant>
      <vt:variant>
        <vt:lpwstr>tel:%2B63 2 728 8491 ext. 103</vt:lpwstr>
      </vt:variant>
      <vt:variant>
        <vt:lpwstr/>
      </vt:variant>
      <vt:variant>
        <vt:i4>3276815</vt:i4>
      </vt:variant>
      <vt:variant>
        <vt:i4>3</vt:i4>
      </vt:variant>
      <vt:variant>
        <vt:i4>0</vt:i4>
      </vt:variant>
      <vt:variant>
        <vt:i4>5</vt:i4>
      </vt:variant>
      <vt:variant>
        <vt:lpwstr>mailto:kaycee.crisostomo@tvipacific.com.ph</vt:lpwstr>
      </vt:variant>
      <vt:variant>
        <vt:lpwstr/>
      </vt:variant>
      <vt:variant>
        <vt:i4>2097205</vt:i4>
      </vt:variant>
      <vt:variant>
        <vt:i4>0</vt:i4>
      </vt:variant>
      <vt:variant>
        <vt:i4>0</vt:i4>
      </vt:variant>
      <vt:variant>
        <vt:i4>5</vt:i4>
      </vt:variant>
      <vt:variant>
        <vt:lpwstr>http://www.tviphilippines.com/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JDeliverio</dc:creator>
  <cp:lastModifiedBy>Kaycee Crisostomo</cp:lastModifiedBy>
  <cp:revision>2</cp:revision>
  <cp:lastPrinted>2016-10-06T03:56:00Z</cp:lastPrinted>
  <dcterms:created xsi:type="dcterms:W3CDTF">2016-10-12T08:01:00Z</dcterms:created>
  <dcterms:modified xsi:type="dcterms:W3CDTF">2016-10-12T08:01:00Z</dcterms:modified>
</cp:coreProperties>
</file>