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C12B68"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047E79" w:rsidRPr="00047E79" w:rsidRDefault="004A1ED5" w:rsidP="00047E79">
      <w:pPr>
        <w:spacing w:after="0" w:line="240" w:lineRule="auto"/>
        <w:jc w:val="center"/>
        <w:rPr>
          <w:rFonts w:ascii="Arial" w:hAnsi="Arial" w:cs="Arial"/>
          <w:b/>
          <w:sz w:val="32"/>
          <w:szCs w:val="32"/>
        </w:rPr>
      </w:pPr>
      <w:r>
        <w:rPr>
          <w:rFonts w:ascii="Arial" w:hAnsi="Arial" w:cs="Arial"/>
          <w:b/>
          <w:sz w:val="32"/>
          <w:szCs w:val="32"/>
        </w:rPr>
        <w:t xml:space="preserve">Enhancing </w:t>
      </w:r>
      <w:r w:rsidR="00D44D44">
        <w:rPr>
          <w:rFonts w:ascii="Arial" w:hAnsi="Arial" w:cs="Arial"/>
          <w:b/>
          <w:sz w:val="32"/>
          <w:szCs w:val="32"/>
        </w:rPr>
        <w:t xml:space="preserve">Livelihood </w:t>
      </w:r>
      <w:r>
        <w:rPr>
          <w:rFonts w:ascii="Arial" w:hAnsi="Arial" w:cs="Arial"/>
          <w:b/>
          <w:sz w:val="32"/>
          <w:szCs w:val="32"/>
        </w:rPr>
        <w:t>for the Indigenous Mamanwas</w:t>
      </w:r>
    </w:p>
    <w:p w:rsidR="00D929AA" w:rsidRPr="00F32B04" w:rsidRDefault="004A1ED5" w:rsidP="000055B1">
      <w:pPr>
        <w:pStyle w:val="PlainText"/>
        <w:jc w:val="center"/>
        <w:rPr>
          <w:rFonts w:ascii="Arial" w:hAnsi="Arial" w:cs="Arial"/>
          <w:i/>
          <w:sz w:val="20"/>
          <w:szCs w:val="20"/>
        </w:rPr>
      </w:pPr>
      <w:r>
        <w:rPr>
          <w:rFonts w:ascii="Arial" w:hAnsi="Arial" w:cs="Arial"/>
          <w:i/>
          <w:sz w:val="20"/>
          <w:szCs w:val="20"/>
        </w:rPr>
        <w:t>The successful implementation of AMVI’s</w:t>
      </w:r>
      <w:r w:rsidR="00D44D44">
        <w:rPr>
          <w:rFonts w:ascii="Arial" w:hAnsi="Arial" w:cs="Arial"/>
          <w:i/>
          <w:sz w:val="20"/>
          <w:szCs w:val="20"/>
        </w:rPr>
        <w:t xml:space="preserve"> </w:t>
      </w:r>
      <w:r>
        <w:rPr>
          <w:rFonts w:ascii="Arial" w:hAnsi="Arial" w:cs="Arial"/>
          <w:i/>
          <w:sz w:val="20"/>
          <w:szCs w:val="20"/>
        </w:rPr>
        <w:t>Community Royalty Development Program</w:t>
      </w:r>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960963" w:rsidRDefault="00691990"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6057900" cy="3797935"/>
            <wp:effectExtent l="19050" t="0" r="0" b="0"/>
            <wp:docPr id="5" name="Picture 4" descr="IP Livelihood 0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Livelihood 02 small.jpg"/>
                    <pic:cNvPicPr/>
                  </pic:nvPicPr>
                  <pic:blipFill>
                    <a:blip r:embed="rId7" cstate="print"/>
                    <a:stretch>
                      <a:fillRect/>
                    </a:stretch>
                  </pic:blipFill>
                  <pic:spPr>
                    <a:xfrm>
                      <a:off x="0" y="0"/>
                      <a:ext cx="6057900" cy="3797935"/>
                    </a:xfrm>
                    <a:prstGeom prst="rect">
                      <a:avLst/>
                    </a:prstGeom>
                  </pic:spPr>
                </pic:pic>
              </a:graphicData>
            </a:graphic>
          </wp:inline>
        </w:drawing>
      </w:r>
    </w:p>
    <w:p w:rsidR="00691990" w:rsidRPr="00691990" w:rsidRDefault="00691990" w:rsidP="00691990">
      <w:pPr>
        <w:spacing w:after="0" w:line="240" w:lineRule="auto"/>
        <w:jc w:val="both"/>
        <w:rPr>
          <w:rFonts w:ascii="Arial" w:hAnsi="Arial" w:cs="Arial"/>
          <w:i/>
          <w:sz w:val="20"/>
          <w:szCs w:val="20"/>
        </w:rPr>
      </w:pPr>
      <w:r w:rsidRPr="00691990">
        <w:rPr>
          <w:rFonts w:ascii="Arial" w:hAnsi="Arial" w:cs="Arial"/>
          <w:b/>
          <w:i/>
          <w:sz w:val="20"/>
          <w:szCs w:val="20"/>
        </w:rPr>
        <w:t xml:space="preserve">Mobilizing progress. </w:t>
      </w:r>
      <w:r w:rsidRPr="00691990">
        <w:rPr>
          <w:rFonts w:ascii="Arial" w:hAnsi="Arial" w:cs="Arial"/>
          <w:i/>
          <w:sz w:val="20"/>
          <w:szCs w:val="20"/>
        </w:rPr>
        <w:t xml:space="preserve">The vehicles acquired by the Agata Mamanwa Tribal Organization and Coro Mamanwa Management Association speed-up the delivery of goods to tribe-owned sari-sari stores, rice and feeds center, and other livelihood </w:t>
      </w:r>
      <w:r w:rsidR="00A34163">
        <w:rPr>
          <w:rFonts w:ascii="Arial" w:hAnsi="Arial" w:cs="Arial"/>
          <w:i/>
          <w:sz w:val="20"/>
          <w:szCs w:val="20"/>
        </w:rPr>
        <w:t>establishments</w:t>
      </w:r>
      <w:r w:rsidRPr="00691990">
        <w:rPr>
          <w:rFonts w:ascii="Arial" w:hAnsi="Arial" w:cs="Arial"/>
          <w:i/>
          <w:sz w:val="20"/>
          <w:szCs w:val="20"/>
        </w:rPr>
        <w:t xml:space="preserve"> in the community.</w:t>
      </w:r>
      <w:r>
        <w:rPr>
          <w:rFonts w:ascii="Arial" w:hAnsi="Arial" w:cs="Arial"/>
          <w:i/>
          <w:sz w:val="20"/>
          <w:szCs w:val="20"/>
        </w:rPr>
        <w:t xml:space="preserve"> (in photo): Datu Bebe take young Mamanwas on a ride in their new “Bongo.”</w:t>
      </w:r>
    </w:p>
    <w:p w:rsidR="00691990" w:rsidRDefault="00691990" w:rsidP="00816780">
      <w:pPr>
        <w:spacing w:after="0" w:line="240" w:lineRule="auto"/>
        <w:jc w:val="both"/>
        <w:rPr>
          <w:rFonts w:ascii="Arial" w:hAnsi="Arial" w:cs="Arial"/>
          <w:b/>
          <w:i/>
          <w:sz w:val="20"/>
          <w:szCs w:val="20"/>
        </w:rPr>
      </w:pPr>
    </w:p>
    <w:p w:rsidR="0087598B" w:rsidRPr="004A6B78" w:rsidRDefault="00151D3B" w:rsidP="00A76075">
      <w:pPr>
        <w:spacing w:after="0" w:line="360" w:lineRule="auto"/>
        <w:jc w:val="both"/>
        <w:rPr>
          <w:rFonts w:ascii="Arial" w:hAnsi="Arial" w:cs="Arial"/>
          <w:b/>
          <w:sz w:val="20"/>
          <w:szCs w:val="20"/>
          <w:lang w:val="en-PH"/>
        </w:rPr>
      </w:pPr>
      <w:r w:rsidRPr="00547C27">
        <w:rPr>
          <w:rFonts w:ascii="Arial" w:hAnsi="Arial" w:cs="Arial"/>
          <w:b/>
          <w:sz w:val="20"/>
          <w:szCs w:val="20"/>
          <w:lang w:val="en-PH"/>
        </w:rPr>
        <w:t xml:space="preserve">Tubay, Agusan </w:t>
      </w:r>
      <w:proofErr w:type="gramStart"/>
      <w:r w:rsidRPr="00547C27">
        <w:rPr>
          <w:rFonts w:ascii="Arial" w:hAnsi="Arial" w:cs="Arial"/>
          <w:b/>
          <w:sz w:val="20"/>
          <w:szCs w:val="20"/>
          <w:lang w:val="en-PH"/>
        </w:rPr>
        <w:t>del</w:t>
      </w:r>
      <w:proofErr w:type="gramEnd"/>
      <w:r w:rsidRPr="00547C27">
        <w:rPr>
          <w:rFonts w:ascii="Arial" w:hAnsi="Arial" w:cs="Arial"/>
          <w:b/>
          <w:sz w:val="20"/>
          <w:szCs w:val="20"/>
          <w:lang w:val="en-PH"/>
        </w:rPr>
        <w:t xml:space="preserve"> Norte</w:t>
      </w:r>
      <w:r w:rsidR="0017631E" w:rsidRPr="00547C27">
        <w:rPr>
          <w:rFonts w:ascii="Arial" w:hAnsi="Arial" w:cs="Arial"/>
          <w:b/>
          <w:sz w:val="20"/>
          <w:szCs w:val="20"/>
          <w:lang w:val="en-PH"/>
        </w:rPr>
        <w:t xml:space="preserve"> / </w:t>
      </w:r>
      <w:r w:rsidR="004A6B78">
        <w:rPr>
          <w:rFonts w:ascii="Arial" w:hAnsi="Arial" w:cs="Arial"/>
          <w:b/>
          <w:sz w:val="20"/>
          <w:szCs w:val="20"/>
          <w:lang w:val="en-PH"/>
        </w:rPr>
        <w:t>July</w:t>
      </w:r>
      <w:r w:rsidR="00F30542">
        <w:rPr>
          <w:rFonts w:ascii="Arial" w:hAnsi="Arial" w:cs="Arial"/>
          <w:b/>
          <w:sz w:val="20"/>
          <w:szCs w:val="20"/>
          <w:lang w:val="en-PH"/>
        </w:rPr>
        <w:t xml:space="preserve"> </w:t>
      </w:r>
      <w:r w:rsidR="00D757C5">
        <w:rPr>
          <w:rFonts w:ascii="Arial" w:hAnsi="Arial" w:cs="Arial"/>
          <w:b/>
          <w:sz w:val="20"/>
          <w:szCs w:val="20"/>
          <w:lang w:val="en-PH"/>
        </w:rPr>
        <w:t>2016</w:t>
      </w:r>
      <w:r w:rsidR="0017631E" w:rsidRPr="00547C27">
        <w:rPr>
          <w:rFonts w:ascii="Arial" w:hAnsi="Arial" w:cs="Arial"/>
          <w:b/>
          <w:sz w:val="20"/>
          <w:szCs w:val="20"/>
          <w:lang w:val="en-PH"/>
        </w:rPr>
        <w:t xml:space="preserve"> </w:t>
      </w:r>
      <w:r w:rsidR="0017631E" w:rsidRPr="00547C27">
        <w:rPr>
          <w:rFonts w:ascii="Arial" w:hAnsi="Arial" w:cs="Arial"/>
          <w:sz w:val="20"/>
          <w:szCs w:val="20"/>
          <w:lang w:val="en-PH"/>
        </w:rPr>
        <w:t>–</w:t>
      </w:r>
      <w:r w:rsidR="004A1ED5">
        <w:rPr>
          <w:rFonts w:ascii="Arial" w:eastAsia="Times New Roman" w:hAnsi="Arial" w:cs="Arial"/>
          <w:sz w:val="20"/>
          <w:szCs w:val="20"/>
        </w:rPr>
        <w:t xml:space="preserve"> TVIRD’s </w:t>
      </w:r>
      <w:r w:rsidR="0051616D">
        <w:rPr>
          <w:rFonts w:ascii="Arial" w:eastAsia="Times New Roman" w:hAnsi="Arial" w:cs="Arial"/>
          <w:sz w:val="20"/>
          <w:szCs w:val="20"/>
        </w:rPr>
        <w:t xml:space="preserve">Agata Mining Ventures Inc. </w:t>
      </w:r>
      <w:r w:rsidR="004A1ED5">
        <w:rPr>
          <w:rFonts w:ascii="Arial" w:eastAsia="Times New Roman" w:hAnsi="Arial" w:cs="Arial"/>
          <w:sz w:val="20"/>
          <w:szCs w:val="20"/>
        </w:rPr>
        <w:t xml:space="preserve">(AMVI) has four Indigenous Peoples </w:t>
      </w:r>
      <w:r w:rsidR="0087598B">
        <w:rPr>
          <w:rFonts w:ascii="Arial" w:eastAsia="Times New Roman" w:hAnsi="Arial" w:cs="Arial"/>
          <w:sz w:val="20"/>
          <w:szCs w:val="20"/>
        </w:rPr>
        <w:t xml:space="preserve">(IP) </w:t>
      </w:r>
      <w:r w:rsidR="004A1ED5">
        <w:rPr>
          <w:rFonts w:ascii="Arial" w:eastAsia="Times New Roman" w:hAnsi="Arial" w:cs="Arial"/>
          <w:sz w:val="20"/>
          <w:szCs w:val="20"/>
        </w:rPr>
        <w:t xml:space="preserve">sectors within its 4,995-hectare Mineral Processing Sharing Agreement Area (MPSA) </w:t>
      </w:r>
      <w:r w:rsidR="00A34163">
        <w:rPr>
          <w:rFonts w:ascii="Arial" w:eastAsia="Times New Roman" w:hAnsi="Arial" w:cs="Arial"/>
          <w:sz w:val="20"/>
          <w:szCs w:val="20"/>
        </w:rPr>
        <w:t xml:space="preserve">area </w:t>
      </w:r>
      <w:r w:rsidR="004A1ED5">
        <w:rPr>
          <w:rFonts w:ascii="Arial" w:eastAsia="Times New Roman" w:hAnsi="Arial" w:cs="Arial"/>
          <w:sz w:val="20"/>
          <w:szCs w:val="20"/>
        </w:rPr>
        <w:t>who</w:t>
      </w:r>
      <w:r w:rsidR="00B70293">
        <w:rPr>
          <w:rFonts w:ascii="Arial" w:eastAsia="Times New Roman" w:hAnsi="Arial" w:cs="Arial"/>
          <w:sz w:val="20"/>
          <w:szCs w:val="20"/>
        </w:rPr>
        <w:t xml:space="preserve"> </w:t>
      </w:r>
      <w:r w:rsidR="004A1ED5">
        <w:rPr>
          <w:rFonts w:ascii="Arial" w:eastAsia="Times New Roman" w:hAnsi="Arial" w:cs="Arial"/>
          <w:sz w:val="20"/>
          <w:szCs w:val="20"/>
        </w:rPr>
        <w:t>are receiving</w:t>
      </w:r>
      <w:r w:rsidR="00B70293">
        <w:rPr>
          <w:rFonts w:ascii="Arial" w:eastAsia="Times New Roman" w:hAnsi="Arial" w:cs="Arial"/>
          <w:sz w:val="20"/>
          <w:szCs w:val="20"/>
        </w:rPr>
        <w:t xml:space="preserve"> </w:t>
      </w:r>
      <w:r w:rsidR="004A1ED5">
        <w:rPr>
          <w:rFonts w:ascii="Arial" w:eastAsia="Times New Roman" w:hAnsi="Arial" w:cs="Arial"/>
          <w:sz w:val="20"/>
          <w:szCs w:val="20"/>
        </w:rPr>
        <w:t>r</w:t>
      </w:r>
      <w:r w:rsidR="001266F8">
        <w:rPr>
          <w:rFonts w:ascii="Arial" w:eastAsia="Times New Roman" w:hAnsi="Arial" w:cs="Arial"/>
          <w:sz w:val="20"/>
          <w:szCs w:val="20"/>
        </w:rPr>
        <w:t xml:space="preserve">oyalty </w:t>
      </w:r>
      <w:r w:rsidR="004A1ED5">
        <w:rPr>
          <w:rFonts w:ascii="Arial" w:eastAsia="Times New Roman" w:hAnsi="Arial" w:cs="Arial"/>
          <w:sz w:val="20"/>
          <w:szCs w:val="20"/>
        </w:rPr>
        <w:t>f</w:t>
      </w:r>
      <w:r w:rsidR="001266F8">
        <w:rPr>
          <w:rFonts w:ascii="Arial" w:eastAsia="Times New Roman" w:hAnsi="Arial" w:cs="Arial"/>
          <w:sz w:val="20"/>
          <w:szCs w:val="20"/>
        </w:rPr>
        <w:t>ees</w:t>
      </w:r>
      <w:r w:rsidR="004A1ED5">
        <w:rPr>
          <w:rFonts w:ascii="Arial" w:eastAsia="Times New Roman" w:hAnsi="Arial" w:cs="Arial"/>
          <w:sz w:val="20"/>
          <w:szCs w:val="20"/>
        </w:rPr>
        <w:t xml:space="preserve"> generated by the company’s mining operations.</w:t>
      </w:r>
      <w:r w:rsidR="0051616D">
        <w:rPr>
          <w:rFonts w:ascii="Arial" w:eastAsia="Times New Roman" w:hAnsi="Arial" w:cs="Arial"/>
          <w:sz w:val="20"/>
          <w:szCs w:val="20"/>
        </w:rPr>
        <w:t xml:space="preserve"> </w:t>
      </w:r>
      <w:r w:rsidR="004A1ED5">
        <w:rPr>
          <w:rFonts w:ascii="Arial" w:eastAsia="Times New Roman" w:hAnsi="Arial" w:cs="Arial"/>
          <w:sz w:val="20"/>
          <w:szCs w:val="20"/>
        </w:rPr>
        <w:t xml:space="preserve"> These are </w:t>
      </w:r>
      <w:r w:rsidR="0051616D">
        <w:rPr>
          <w:rFonts w:ascii="Arial" w:eastAsia="Times New Roman" w:hAnsi="Arial" w:cs="Arial"/>
          <w:sz w:val="20"/>
          <w:szCs w:val="20"/>
        </w:rPr>
        <w:t>the Mamanwa Tribal Management Organization, Coro Mamanwa Management Organization, Agata Mamanwa Tribal Organization and Mamanwa-Manobo Mapaso Tribal Sectoral Organization</w:t>
      </w:r>
      <w:r w:rsidR="0087598B">
        <w:rPr>
          <w:rFonts w:ascii="Arial" w:eastAsia="Times New Roman" w:hAnsi="Arial" w:cs="Arial"/>
          <w:sz w:val="20"/>
          <w:szCs w:val="20"/>
        </w:rPr>
        <w:t xml:space="preserve"> – all of whom comprise a population of </w:t>
      </w:r>
      <w:r w:rsidR="002D4C2D">
        <w:rPr>
          <w:rFonts w:ascii="Arial" w:eastAsia="Times New Roman" w:hAnsi="Arial" w:cs="Arial"/>
          <w:sz w:val="20"/>
          <w:szCs w:val="20"/>
        </w:rPr>
        <w:t>more than 600</w:t>
      </w:r>
      <w:r w:rsidR="0087598B">
        <w:rPr>
          <w:rFonts w:ascii="Arial" w:eastAsia="Times New Roman" w:hAnsi="Arial" w:cs="Arial"/>
          <w:sz w:val="20"/>
          <w:szCs w:val="20"/>
        </w:rPr>
        <w:t>.</w:t>
      </w:r>
      <w:r w:rsidR="0051616D">
        <w:rPr>
          <w:rFonts w:ascii="Arial" w:eastAsia="Times New Roman" w:hAnsi="Arial" w:cs="Arial"/>
          <w:sz w:val="20"/>
          <w:szCs w:val="20"/>
        </w:rPr>
        <w:t xml:space="preserve"> </w:t>
      </w:r>
      <w:r w:rsidR="004A1ED5">
        <w:rPr>
          <w:rFonts w:ascii="Arial" w:eastAsia="Times New Roman" w:hAnsi="Arial" w:cs="Arial"/>
          <w:sz w:val="20"/>
          <w:szCs w:val="20"/>
        </w:rPr>
        <w:t xml:space="preserve"> And since receiving royalties from AMVI – in addition to employment for some </w:t>
      </w:r>
      <w:r w:rsidR="004A1ED5">
        <w:rPr>
          <w:rFonts w:ascii="Arial" w:eastAsia="Times New Roman" w:hAnsi="Arial" w:cs="Arial"/>
          <w:sz w:val="20"/>
          <w:szCs w:val="20"/>
        </w:rPr>
        <w:lastRenderedPageBreak/>
        <w:t>of their fellow lumads – the Mamanwas have enhanced their way of life through sustainable livelihood programs ushered by the Agata Nickel Project.</w:t>
      </w:r>
    </w:p>
    <w:p w:rsidR="004A1ED5" w:rsidRDefault="004A1ED5" w:rsidP="00A76075">
      <w:pPr>
        <w:spacing w:after="0" w:line="360" w:lineRule="auto"/>
        <w:jc w:val="both"/>
        <w:rPr>
          <w:rFonts w:ascii="Arial" w:eastAsia="Times New Roman" w:hAnsi="Arial" w:cs="Arial"/>
          <w:sz w:val="20"/>
          <w:szCs w:val="20"/>
        </w:rPr>
      </w:pPr>
    </w:p>
    <w:p w:rsidR="001D40E4" w:rsidRDefault="001D40E4" w:rsidP="001D40E4">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To date, the </w:t>
      </w:r>
      <w:r w:rsidR="00C37655">
        <w:rPr>
          <w:rFonts w:ascii="Arial" w:eastAsia="Times New Roman" w:hAnsi="Arial" w:cs="Arial"/>
          <w:sz w:val="20"/>
          <w:szCs w:val="20"/>
        </w:rPr>
        <w:t xml:space="preserve">Mamanwas have </w:t>
      </w:r>
      <w:r>
        <w:rPr>
          <w:rFonts w:ascii="Arial" w:eastAsia="Times New Roman" w:hAnsi="Arial" w:cs="Arial"/>
          <w:sz w:val="20"/>
          <w:szCs w:val="20"/>
        </w:rPr>
        <w:t>established two sari-sari (general merchandise) community stores and funded the improvement of their Tribal Hall through AMVI’s Community Royalty Development Plan (CRDP).  They likewise purchased a Bongo Transport Vehicle</w:t>
      </w:r>
      <w:r w:rsidR="00C37655">
        <w:rPr>
          <w:rFonts w:ascii="Arial" w:eastAsia="Times New Roman" w:hAnsi="Arial" w:cs="Arial"/>
          <w:sz w:val="20"/>
          <w:szCs w:val="20"/>
        </w:rPr>
        <w:t>, which is</w:t>
      </w:r>
      <w:r>
        <w:rPr>
          <w:rFonts w:ascii="Arial" w:eastAsia="Times New Roman" w:hAnsi="Arial" w:cs="Arial"/>
          <w:sz w:val="20"/>
          <w:szCs w:val="20"/>
        </w:rPr>
        <w:t xml:space="preserve"> used for delivering goods – in addition to securing an TESDA NC2 Driver Training for their designated drivers.  The tribal organization also started a rice and feeds supply center as well as acquired a new 10-seater “Multicab” to transport their tribesmen. </w:t>
      </w:r>
      <w:r w:rsidR="00C37655">
        <w:rPr>
          <w:rFonts w:ascii="Arial" w:eastAsia="Times New Roman" w:hAnsi="Arial" w:cs="Arial"/>
          <w:sz w:val="20"/>
          <w:szCs w:val="20"/>
        </w:rPr>
        <w:t xml:space="preserve"> </w:t>
      </w:r>
      <w:r>
        <w:rPr>
          <w:rFonts w:ascii="Arial" w:eastAsia="Times New Roman" w:hAnsi="Arial" w:cs="Arial"/>
          <w:sz w:val="20"/>
          <w:szCs w:val="20"/>
        </w:rPr>
        <w:t xml:space="preserve">In the field of agroforestry, the tribe also invested its funds in a four-hectare plantation with </w:t>
      </w:r>
      <w:proofErr w:type="spellStart"/>
      <w:r>
        <w:rPr>
          <w:rFonts w:ascii="Arial" w:eastAsia="Times New Roman" w:hAnsi="Arial" w:cs="Arial"/>
          <w:sz w:val="20"/>
          <w:szCs w:val="20"/>
        </w:rPr>
        <w:t>Falcata</w:t>
      </w:r>
      <w:proofErr w:type="spellEnd"/>
      <w:r>
        <w:rPr>
          <w:rFonts w:ascii="Arial" w:eastAsia="Times New Roman" w:hAnsi="Arial" w:cs="Arial"/>
          <w:sz w:val="20"/>
          <w:szCs w:val="20"/>
        </w:rPr>
        <w:t>, Abaca, Mahogany and fruit-bearing trees.</w:t>
      </w:r>
    </w:p>
    <w:p w:rsidR="001D40E4" w:rsidRDefault="001D40E4" w:rsidP="001D40E4">
      <w:pPr>
        <w:spacing w:after="0" w:line="360" w:lineRule="auto"/>
        <w:jc w:val="both"/>
        <w:rPr>
          <w:rFonts w:ascii="Arial" w:eastAsia="Times New Roman" w:hAnsi="Arial" w:cs="Arial"/>
          <w:sz w:val="20"/>
          <w:szCs w:val="20"/>
        </w:rPr>
      </w:pPr>
    </w:p>
    <w:p w:rsidR="001D40E4" w:rsidRDefault="001D40E4" w:rsidP="001D40E4">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presence of the mining company brought </w:t>
      </w:r>
      <w:r w:rsidR="00A70B59">
        <w:rPr>
          <w:rFonts w:ascii="Arial" w:eastAsia="Times New Roman" w:hAnsi="Arial" w:cs="Arial"/>
          <w:sz w:val="20"/>
          <w:szCs w:val="20"/>
        </w:rPr>
        <w:t xml:space="preserve">us </w:t>
      </w:r>
      <w:r>
        <w:rPr>
          <w:rFonts w:ascii="Arial" w:eastAsia="Times New Roman" w:hAnsi="Arial" w:cs="Arial"/>
          <w:sz w:val="20"/>
          <w:szCs w:val="20"/>
        </w:rPr>
        <w:t xml:space="preserve">new hope. </w:t>
      </w:r>
      <w:r w:rsidR="00A70B59">
        <w:rPr>
          <w:rFonts w:ascii="Arial" w:eastAsia="Times New Roman" w:hAnsi="Arial" w:cs="Arial"/>
          <w:sz w:val="20"/>
          <w:szCs w:val="20"/>
        </w:rPr>
        <w:t xml:space="preserve"> </w:t>
      </w:r>
      <w:r>
        <w:rPr>
          <w:rFonts w:ascii="Arial" w:eastAsia="Times New Roman" w:hAnsi="Arial" w:cs="Arial"/>
          <w:sz w:val="20"/>
          <w:szCs w:val="20"/>
        </w:rPr>
        <w:t xml:space="preserve">It gave us confidence and </w:t>
      </w:r>
      <w:r w:rsidR="00A70B59">
        <w:rPr>
          <w:rFonts w:ascii="Arial" w:eastAsia="Times New Roman" w:hAnsi="Arial" w:cs="Arial"/>
          <w:sz w:val="20"/>
          <w:szCs w:val="20"/>
        </w:rPr>
        <w:t xml:space="preserve">the </w:t>
      </w:r>
      <w:r>
        <w:rPr>
          <w:rFonts w:ascii="Arial" w:eastAsia="Times New Roman" w:hAnsi="Arial" w:cs="Arial"/>
          <w:sz w:val="20"/>
          <w:szCs w:val="20"/>
        </w:rPr>
        <w:t>opportunity to improve our lives, send our children to school and secure job opportunities</w:t>
      </w:r>
      <w:r w:rsidR="00A70B59">
        <w:rPr>
          <w:rFonts w:ascii="Arial" w:eastAsia="Times New Roman" w:hAnsi="Arial" w:cs="Arial"/>
          <w:sz w:val="20"/>
          <w:szCs w:val="20"/>
        </w:rPr>
        <w:t>,</w:t>
      </w:r>
      <w:r>
        <w:rPr>
          <w:rFonts w:ascii="Arial" w:eastAsia="Times New Roman" w:hAnsi="Arial" w:cs="Arial"/>
          <w:sz w:val="20"/>
          <w:szCs w:val="20"/>
        </w:rPr>
        <w:t>”</w:t>
      </w:r>
      <w:r w:rsidR="00A70B59">
        <w:rPr>
          <w:rFonts w:ascii="Arial" w:eastAsia="Times New Roman" w:hAnsi="Arial" w:cs="Arial"/>
          <w:sz w:val="20"/>
          <w:szCs w:val="20"/>
        </w:rPr>
        <w:t xml:space="preserve"> expressed Datu Rogelio Bebe.</w:t>
      </w:r>
    </w:p>
    <w:p w:rsidR="00A70B59" w:rsidRDefault="00A70B59" w:rsidP="001D40E4">
      <w:pPr>
        <w:spacing w:after="0" w:line="360" w:lineRule="auto"/>
        <w:jc w:val="both"/>
        <w:rPr>
          <w:rFonts w:ascii="Arial" w:eastAsia="Times New Roman" w:hAnsi="Arial" w:cs="Arial"/>
          <w:sz w:val="20"/>
          <w:szCs w:val="20"/>
        </w:rPr>
      </w:pPr>
    </w:p>
    <w:p w:rsidR="001D40E4" w:rsidRDefault="00A70B59" w:rsidP="001D40E4">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Tribal organization officer </w:t>
      </w:r>
      <w:r w:rsidR="001D40E4">
        <w:rPr>
          <w:rFonts w:ascii="Arial" w:eastAsia="Times New Roman" w:hAnsi="Arial" w:cs="Arial"/>
          <w:sz w:val="20"/>
          <w:szCs w:val="20"/>
        </w:rPr>
        <w:t xml:space="preserve">Remy Capilitan </w:t>
      </w:r>
      <w:r w:rsidR="00C37655">
        <w:rPr>
          <w:rFonts w:ascii="Arial" w:eastAsia="Times New Roman" w:hAnsi="Arial" w:cs="Arial"/>
          <w:sz w:val="20"/>
          <w:szCs w:val="20"/>
        </w:rPr>
        <w:t xml:space="preserve">said </w:t>
      </w:r>
      <w:r w:rsidR="001D40E4">
        <w:rPr>
          <w:rFonts w:ascii="Arial" w:eastAsia="Times New Roman" w:hAnsi="Arial" w:cs="Arial"/>
          <w:sz w:val="20"/>
          <w:szCs w:val="20"/>
        </w:rPr>
        <w:t xml:space="preserve">the assistance of AMVI </w:t>
      </w:r>
      <w:r>
        <w:rPr>
          <w:rFonts w:ascii="Arial" w:eastAsia="Times New Roman" w:hAnsi="Arial" w:cs="Arial"/>
          <w:sz w:val="20"/>
          <w:szCs w:val="20"/>
        </w:rPr>
        <w:t>“</w:t>
      </w:r>
      <w:r w:rsidR="00C37655">
        <w:rPr>
          <w:rFonts w:ascii="Arial" w:eastAsia="Times New Roman" w:hAnsi="Arial" w:cs="Arial"/>
          <w:sz w:val="20"/>
          <w:szCs w:val="20"/>
        </w:rPr>
        <w:t xml:space="preserve">Provided </w:t>
      </w:r>
      <w:r w:rsidR="001D40E4">
        <w:rPr>
          <w:rFonts w:ascii="Arial" w:eastAsia="Times New Roman" w:hAnsi="Arial" w:cs="Arial"/>
          <w:sz w:val="20"/>
          <w:szCs w:val="20"/>
        </w:rPr>
        <w:t xml:space="preserve">a better alternative </w:t>
      </w:r>
      <w:r w:rsidR="00C37655">
        <w:rPr>
          <w:rFonts w:ascii="Arial" w:eastAsia="Times New Roman" w:hAnsi="Arial" w:cs="Arial"/>
          <w:sz w:val="20"/>
          <w:szCs w:val="20"/>
        </w:rPr>
        <w:t xml:space="preserve">to </w:t>
      </w:r>
      <w:r w:rsidR="001D40E4">
        <w:rPr>
          <w:rFonts w:ascii="Arial" w:eastAsia="Times New Roman" w:hAnsi="Arial" w:cs="Arial"/>
          <w:sz w:val="20"/>
          <w:szCs w:val="20"/>
        </w:rPr>
        <w:t>the hazards and unsure income from small-scale mining.</w:t>
      </w:r>
      <w:r>
        <w:rPr>
          <w:rFonts w:ascii="Arial" w:eastAsia="Times New Roman" w:hAnsi="Arial" w:cs="Arial"/>
          <w:sz w:val="20"/>
          <w:szCs w:val="20"/>
        </w:rPr>
        <w:t xml:space="preserve">  The company has</w:t>
      </w:r>
      <w:r w:rsidR="001D40E4">
        <w:rPr>
          <w:rFonts w:ascii="Arial" w:eastAsia="Times New Roman" w:hAnsi="Arial" w:cs="Arial"/>
          <w:sz w:val="20"/>
          <w:szCs w:val="20"/>
        </w:rPr>
        <w:t xml:space="preserve"> been sensitive to our needs and </w:t>
      </w:r>
      <w:r w:rsidR="00C37655">
        <w:rPr>
          <w:rFonts w:ascii="Arial" w:eastAsia="Times New Roman" w:hAnsi="Arial" w:cs="Arial"/>
          <w:sz w:val="20"/>
          <w:szCs w:val="20"/>
        </w:rPr>
        <w:t xml:space="preserve">committed to their </w:t>
      </w:r>
      <w:r w:rsidR="001D40E4">
        <w:rPr>
          <w:rFonts w:ascii="Arial" w:eastAsia="Times New Roman" w:hAnsi="Arial" w:cs="Arial"/>
          <w:sz w:val="20"/>
          <w:szCs w:val="20"/>
        </w:rPr>
        <w:t>responsib</w:t>
      </w:r>
      <w:r w:rsidR="00C37655">
        <w:rPr>
          <w:rFonts w:ascii="Arial" w:eastAsia="Times New Roman" w:hAnsi="Arial" w:cs="Arial"/>
          <w:sz w:val="20"/>
          <w:szCs w:val="20"/>
        </w:rPr>
        <w:t xml:space="preserve">ility </w:t>
      </w:r>
      <w:r w:rsidR="001D40E4">
        <w:rPr>
          <w:rFonts w:ascii="Arial" w:eastAsia="Times New Roman" w:hAnsi="Arial" w:cs="Arial"/>
          <w:sz w:val="20"/>
          <w:szCs w:val="20"/>
        </w:rPr>
        <w:t>sin</w:t>
      </w:r>
      <w:r>
        <w:rPr>
          <w:rFonts w:ascii="Arial" w:eastAsia="Times New Roman" w:hAnsi="Arial" w:cs="Arial"/>
          <w:sz w:val="20"/>
          <w:szCs w:val="20"/>
        </w:rPr>
        <w:t>ce the start of their operation</w:t>
      </w:r>
      <w:r w:rsidR="00C37655">
        <w:rPr>
          <w:rFonts w:ascii="Arial" w:eastAsia="Times New Roman" w:hAnsi="Arial" w:cs="Arial"/>
          <w:sz w:val="20"/>
          <w:szCs w:val="20"/>
        </w:rPr>
        <w:t>s</w:t>
      </w:r>
      <w:r>
        <w:rPr>
          <w:rFonts w:ascii="Arial" w:eastAsia="Times New Roman" w:hAnsi="Arial" w:cs="Arial"/>
          <w:sz w:val="20"/>
          <w:szCs w:val="20"/>
        </w:rPr>
        <w:t>.</w:t>
      </w:r>
      <w:r w:rsidR="001D40E4">
        <w:rPr>
          <w:rFonts w:ascii="Arial" w:eastAsia="Times New Roman" w:hAnsi="Arial" w:cs="Arial"/>
          <w:sz w:val="20"/>
          <w:szCs w:val="20"/>
        </w:rPr>
        <w:t>”</w:t>
      </w:r>
    </w:p>
    <w:p w:rsidR="001D40E4" w:rsidRDefault="001D40E4" w:rsidP="00A76075">
      <w:pPr>
        <w:spacing w:after="0" w:line="360" w:lineRule="auto"/>
        <w:jc w:val="both"/>
        <w:rPr>
          <w:rFonts w:ascii="Arial" w:eastAsia="Times New Roman" w:hAnsi="Arial" w:cs="Arial"/>
          <w:sz w:val="20"/>
          <w:szCs w:val="20"/>
        </w:rPr>
      </w:pPr>
    </w:p>
    <w:p w:rsidR="001D40E4" w:rsidRPr="001D40E4" w:rsidRDefault="001D40E4" w:rsidP="00A76075">
      <w:pPr>
        <w:spacing w:after="0" w:line="360" w:lineRule="auto"/>
        <w:jc w:val="both"/>
        <w:rPr>
          <w:rFonts w:ascii="Arial" w:eastAsia="Times New Roman" w:hAnsi="Arial" w:cs="Arial"/>
          <w:b/>
          <w:sz w:val="20"/>
          <w:szCs w:val="20"/>
        </w:rPr>
      </w:pPr>
      <w:r w:rsidRPr="001D40E4">
        <w:rPr>
          <w:rFonts w:ascii="Arial" w:eastAsia="Times New Roman" w:hAnsi="Arial" w:cs="Arial"/>
          <w:b/>
          <w:sz w:val="20"/>
          <w:szCs w:val="20"/>
        </w:rPr>
        <w:t>AMVI’s best practices</w:t>
      </w:r>
    </w:p>
    <w:p w:rsidR="00A76075" w:rsidRDefault="004A1ED5"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During the last </w:t>
      </w:r>
      <w:r w:rsidRPr="0051616D">
        <w:rPr>
          <w:rFonts w:ascii="Arial" w:eastAsia="Times New Roman" w:hAnsi="Arial" w:cs="Arial"/>
          <w:sz w:val="20"/>
          <w:szCs w:val="20"/>
        </w:rPr>
        <w:t>Mine Rehabilitation Fund Committee (MRFC)</w:t>
      </w:r>
      <w:r>
        <w:rPr>
          <w:rFonts w:ascii="Arial" w:eastAsia="Times New Roman" w:hAnsi="Arial" w:cs="Arial"/>
          <w:sz w:val="20"/>
          <w:szCs w:val="20"/>
        </w:rPr>
        <w:t xml:space="preserve"> meeting, AMVI’s CRDP was highlighted by CARAGA Mines and Geosciences Bureau Regional Director Engr. Alilo C. Ensomo, Jr. as one of the “best practices” implemented across the country.  </w:t>
      </w:r>
    </w:p>
    <w:p w:rsidR="00C37655" w:rsidRDefault="00C37655" w:rsidP="00A76075">
      <w:pPr>
        <w:spacing w:after="0" w:line="360" w:lineRule="auto"/>
        <w:jc w:val="both"/>
        <w:rPr>
          <w:rFonts w:ascii="Arial" w:eastAsia="Times New Roman" w:hAnsi="Arial" w:cs="Arial"/>
          <w:sz w:val="20"/>
          <w:szCs w:val="20"/>
        </w:rPr>
      </w:pPr>
    </w:p>
    <w:p w:rsidR="0087598B" w:rsidRDefault="0087598B"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51616D">
        <w:rPr>
          <w:rFonts w:ascii="Arial" w:eastAsia="Times New Roman" w:hAnsi="Arial" w:cs="Arial"/>
          <w:sz w:val="20"/>
          <w:szCs w:val="20"/>
        </w:rPr>
        <w:t xml:space="preserve">CRDP </w:t>
      </w:r>
      <w:r>
        <w:rPr>
          <w:rFonts w:ascii="Arial" w:eastAsia="Times New Roman" w:hAnsi="Arial" w:cs="Arial"/>
          <w:sz w:val="20"/>
          <w:szCs w:val="20"/>
        </w:rPr>
        <w:t xml:space="preserve">programs implemented </w:t>
      </w:r>
      <w:r w:rsidR="0051616D">
        <w:rPr>
          <w:rFonts w:ascii="Arial" w:eastAsia="Times New Roman" w:hAnsi="Arial" w:cs="Arial"/>
          <w:sz w:val="20"/>
          <w:szCs w:val="20"/>
        </w:rPr>
        <w:t xml:space="preserve">by Agata’s Community Relations Department </w:t>
      </w:r>
      <w:r>
        <w:rPr>
          <w:rFonts w:ascii="Arial" w:eastAsia="Times New Roman" w:hAnsi="Arial" w:cs="Arial"/>
          <w:sz w:val="20"/>
          <w:szCs w:val="20"/>
        </w:rPr>
        <w:t>ha</w:t>
      </w:r>
      <w:r w:rsidR="0051616D">
        <w:rPr>
          <w:rFonts w:ascii="Arial" w:eastAsia="Times New Roman" w:hAnsi="Arial" w:cs="Arial"/>
          <w:sz w:val="20"/>
          <w:szCs w:val="20"/>
        </w:rPr>
        <w:t>s a very significant involvement towards responsible mining</w:t>
      </w:r>
      <w:r>
        <w:rPr>
          <w:rFonts w:ascii="Arial" w:eastAsia="Times New Roman" w:hAnsi="Arial" w:cs="Arial"/>
          <w:sz w:val="20"/>
          <w:szCs w:val="20"/>
        </w:rPr>
        <w:t>,</w:t>
      </w:r>
      <w:r w:rsidR="0051616D">
        <w:rPr>
          <w:rFonts w:ascii="Arial" w:eastAsia="Times New Roman" w:hAnsi="Arial" w:cs="Arial"/>
          <w:sz w:val="20"/>
          <w:szCs w:val="20"/>
        </w:rPr>
        <w:t xml:space="preserve"> especially in the dis</w:t>
      </w:r>
      <w:r>
        <w:rPr>
          <w:rFonts w:ascii="Arial" w:eastAsia="Times New Roman" w:hAnsi="Arial" w:cs="Arial"/>
          <w:sz w:val="20"/>
          <w:szCs w:val="20"/>
        </w:rPr>
        <w:t xml:space="preserve">tribution </w:t>
      </w:r>
      <w:r w:rsidR="0051616D">
        <w:rPr>
          <w:rFonts w:ascii="Arial" w:eastAsia="Times New Roman" w:hAnsi="Arial" w:cs="Arial"/>
          <w:sz w:val="20"/>
          <w:szCs w:val="20"/>
        </w:rPr>
        <w:t xml:space="preserve">of </w:t>
      </w:r>
      <w:r>
        <w:rPr>
          <w:rFonts w:ascii="Arial" w:eastAsia="Times New Roman" w:hAnsi="Arial" w:cs="Arial"/>
          <w:sz w:val="20"/>
          <w:szCs w:val="20"/>
        </w:rPr>
        <w:t xml:space="preserve">the </w:t>
      </w:r>
      <w:r w:rsidR="0051616D">
        <w:rPr>
          <w:rFonts w:ascii="Arial" w:eastAsia="Times New Roman" w:hAnsi="Arial" w:cs="Arial"/>
          <w:sz w:val="20"/>
          <w:szCs w:val="20"/>
        </w:rPr>
        <w:t>IP communities</w:t>
      </w:r>
      <w:r>
        <w:rPr>
          <w:rFonts w:ascii="Arial" w:eastAsia="Times New Roman" w:hAnsi="Arial" w:cs="Arial"/>
          <w:sz w:val="20"/>
          <w:szCs w:val="20"/>
        </w:rPr>
        <w:t>’</w:t>
      </w:r>
      <w:r w:rsidR="0051616D">
        <w:rPr>
          <w:rFonts w:ascii="Arial" w:eastAsia="Times New Roman" w:hAnsi="Arial" w:cs="Arial"/>
          <w:sz w:val="20"/>
          <w:szCs w:val="20"/>
        </w:rPr>
        <w:t xml:space="preserve"> royalty fund. </w:t>
      </w:r>
      <w:r>
        <w:rPr>
          <w:rFonts w:ascii="Arial" w:eastAsia="Times New Roman" w:hAnsi="Arial" w:cs="Arial"/>
          <w:sz w:val="20"/>
          <w:szCs w:val="20"/>
        </w:rPr>
        <w:t xml:space="preserve"> </w:t>
      </w:r>
      <w:r w:rsidR="0051616D">
        <w:rPr>
          <w:rFonts w:ascii="Arial" w:eastAsia="Times New Roman" w:hAnsi="Arial" w:cs="Arial"/>
          <w:sz w:val="20"/>
          <w:szCs w:val="20"/>
        </w:rPr>
        <w:t>With the CRDP, the IP community members can benefit and the</w:t>
      </w:r>
      <w:r w:rsidR="00CF2B84">
        <w:rPr>
          <w:rFonts w:ascii="Arial" w:eastAsia="Times New Roman" w:hAnsi="Arial" w:cs="Arial"/>
          <w:sz w:val="20"/>
          <w:szCs w:val="20"/>
        </w:rPr>
        <w:t>ir</w:t>
      </w:r>
      <w:r w:rsidR="0051616D">
        <w:rPr>
          <w:rFonts w:ascii="Arial" w:eastAsia="Times New Roman" w:hAnsi="Arial" w:cs="Arial"/>
          <w:sz w:val="20"/>
          <w:szCs w:val="20"/>
        </w:rPr>
        <w:t xml:space="preserve"> livelihood investments can be</w:t>
      </w:r>
      <w:r>
        <w:rPr>
          <w:rFonts w:ascii="Arial" w:eastAsia="Times New Roman" w:hAnsi="Arial" w:cs="Arial"/>
          <w:sz w:val="20"/>
          <w:szCs w:val="20"/>
        </w:rPr>
        <w:t xml:space="preserve"> sustained in the process,</w:t>
      </w:r>
      <w:r w:rsidR="001266F8">
        <w:rPr>
          <w:rFonts w:ascii="Arial" w:eastAsia="Times New Roman" w:hAnsi="Arial" w:cs="Arial"/>
          <w:sz w:val="20"/>
          <w:szCs w:val="20"/>
        </w:rPr>
        <w:t>”</w:t>
      </w:r>
      <w:r>
        <w:rPr>
          <w:rFonts w:ascii="Arial" w:eastAsia="Times New Roman" w:hAnsi="Arial" w:cs="Arial"/>
          <w:sz w:val="20"/>
          <w:szCs w:val="20"/>
        </w:rPr>
        <w:t xml:space="preserve"> commended</w:t>
      </w:r>
      <w:r w:rsidR="001266F8">
        <w:rPr>
          <w:rFonts w:ascii="Arial" w:eastAsia="Times New Roman" w:hAnsi="Arial" w:cs="Arial"/>
          <w:sz w:val="20"/>
          <w:szCs w:val="20"/>
        </w:rPr>
        <w:t xml:space="preserve"> Dir</w:t>
      </w:r>
      <w:r>
        <w:rPr>
          <w:rFonts w:ascii="Arial" w:eastAsia="Times New Roman" w:hAnsi="Arial" w:cs="Arial"/>
          <w:sz w:val="20"/>
          <w:szCs w:val="20"/>
        </w:rPr>
        <w:t>ector</w:t>
      </w:r>
      <w:r w:rsidR="001266F8">
        <w:rPr>
          <w:rFonts w:ascii="Arial" w:eastAsia="Times New Roman" w:hAnsi="Arial" w:cs="Arial"/>
          <w:sz w:val="20"/>
          <w:szCs w:val="20"/>
        </w:rPr>
        <w:t xml:space="preserve"> Ensomo.</w:t>
      </w:r>
      <w:r w:rsidR="00CF2B84">
        <w:rPr>
          <w:rFonts w:ascii="Arial" w:eastAsia="Times New Roman" w:hAnsi="Arial" w:cs="Arial"/>
          <w:sz w:val="20"/>
          <w:szCs w:val="20"/>
        </w:rPr>
        <w:t xml:space="preserve"> </w:t>
      </w:r>
    </w:p>
    <w:p w:rsidR="00A76075" w:rsidRDefault="00A76075" w:rsidP="00A76075">
      <w:pPr>
        <w:spacing w:after="0" w:line="360" w:lineRule="auto"/>
        <w:jc w:val="both"/>
        <w:rPr>
          <w:rFonts w:ascii="Arial" w:eastAsia="Times New Roman" w:hAnsi="Arial" w:cs="Arial"/>
          <w:sz w:val="20"/>
          <w:szCs w:val="20"/>
        </w:rPr>
      </w:pPr>
    </w:p>
    <w:p w:rsidR="0013480B" w:rsidRDefault="00CF2B84"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“Such engagement is deemed </w:t>
      </w:r>
      <w:r w:rsidR="00C37655">
        <w:rPr>
          <w:rFonts w:ascii="Arial" w:eastAsia="Times New Roman" w:hAnsi="Arial" w:cs="Arial"/>
          <w:sz w:val="20"/>
          <w:szCs w:val="20"/>
        </w:rPr>
        <w:t>‘</w:t>
      </w:r>
      <w:r>
        <w:rPr>
          <w:rFonts w:ascii="Arial" w:eastAsia="Times New Roman" w:hAnsi="Arial" w:cs="Arial"/>
          <w:sz w:val="20"/>
          <w:szCs w:val="20"/>
        </w:rPr>
        <w:t>potentially replicable</w:t>
      </w:r>
      <w:r w:rsidR="00C37655">
        <w:rPr>
          <w:rFonts w:ascii="Arial" w:eastAsia="Times New Roman" w:hAnsi="Arial" w:cs="Arial"/>
          <w:sz w:val="20"/>
          <w:szCs w:val="20"/>
        </w:rPr>
        <w:t>’</w:t>
      </w:r>
      <w:r>
        <w:rPr>
          <w:rFonts w:ascii="Arial" w:eastAsia="Times New Roman" w:hAnsi="Arial" w:cs="Arial"/>
          <w:sz w:val="20"/>
          <w:szCs w:val="20"/>
        </w:rPr>
        <w:t xml:space="preserve"> </w:t>
      </w:r>
      <w:r w:rsidR="0087598B">
        <w:rPr>
          <w:rFonts w:ascii="Arial" w:eastAsia="Times New Roman" w:hAnsi="Arial" w:cs="Arial"/>
          <w:sz w:val="20"/>
          <w:szCs w:val="20"/>
        </w:rPr>
        <w:t>in</w:t>
      </w:r>
      <w:r>
        <w:rPr>
          <w:rFonts w:ascii="Arial" w:eastAsia="Times New Roman" w:hAnsi="Arial" w:cs="Arial"/>
          <w:sz w:val="20"/>
          <w:szCs w:val="20"/>
        </w:rPr>
        <w:t xml:space="preserve"> other mining companies operating </w:t>
      </w:r>
      <w:r w:rsidR="0087598B">
        <w:rPr>
          <w:rFonts w:ascii="Arial" w:eastAsia="Times New Roman" w:hAnsi="Arial" w:cs="Arial"/>
          <w:sz w:val="20"/>
          <w:szCs w:val="20"/>
        </w:rPr>
        <w:t xml:space="preserve">in </w:t>
      </w:r>
      <w:r>
        <w:rPr>
          <w:rFonts w:ascii="Arial" w:eastAsia="Times New Roman" w:hAnsi="Arial" w:cs="Arial"/>
          <w:sz w:val="20"/>
          <w:szCs w:val="20"/>
        </w:rPr>
        <w:t>the country</w:t>
      </w:r>
      <w:r w:rsidR="0087598B">
        <w:rPr>
          <w:rFonts w:ascii="Arial" w:eastAsia="Times New Roman" w:hAnsi="Arial" w:cs="Arial"/>
          <w:sz w:val="20"/>
          <w:szCs w:val="20"/>
        </w:rPr>
        <w:t>.</w:t>
      </w:r>
      <w:r>
        <w:rPr>
          <w:rFonts w:ascii="Arial" w:eastAsia="Times New Roman" w:hAnsi="Arial" w:cs="Arial"/>
          <w:sz w:val="20"/>
          <w:szCs w:val="20"/>
        </w:rPr>
        <w:t xml:space="preserve"> </w:t>
      </w:r>
      <w:r w:rsidR="0087598B">
        <w:rPr>
          <w:rFonts w:ascii="Arial" w:eastAsia="Times New Roman" w:hAnsi="Arial" w:cs="Arial"/>
          <w:sz w:val="20"/>
          <w:szCs w:val="20"/>
        </w:rPr>
        <w:t xml:space="preserve"> A</w:t>
      </w:r>
      <w:r>
        <w:rPr>
          <w:rFonts w:ascii="Arial" w:eastAsia="Times New Roman" w:hAnsi="Arial" w:cs="Arial"/>
          <w:sz w:val="20"/>
          <w:szCs w:val="20"/>
        </w:rPr>
        <w:t xml:space="preserve">nd we recommend the Central Office </w:t>
      </w:r>
      <w:r w:rsidR="00AB64FF">
        <w:rPr>
          <w:rFonts w:ascii="Arial" w:eastAsia="Times New Roman" w:hAnsi="Arial" w:cs="Arial"/>
          <w:sz w:val="20"/>
          <w:szCs w:val="20"/>
        </w:rPr>
        <w:t xml:space="preserve">to adapt and </w:t>
      </w:r>
      <w:r>
        <w:rPr>
          <w:rFonts w:ascii="Arial" w:eastAsia="Times New Roman" w:hAnsi="Arial" w:cs="Arial"/>
          <w:sz w:val="20"/>
          <w:szCs w:val="20"/>
        </w:rPr>
        <w:t xml:space="preserve">further </w:t>
      </w:r>
      <w:r w:rsidR="00AB64FF">
        <w:rPr>
          <w:rFonts w:ascii="Arial" w:eastAsia="Times New Roman" w:hAnsi="Arial" w:cs="Arial"/>
          <w:sz w:val="20"/>
          <w:szCs w:val="20"/>
        </w:rPr>
        <w:t>develop this kind of intervention</w:t>
      </w:r>
      <w:r>
        <w:rPr>
          <w:rFonts w:ascii="Arial" w:eastAsia="Times New Roman" w:hAnsi="Arial" w:cs="Arial"/>
          <w:sz w:val="20"/>
          <w:szCs w:val="20"/>
        </w:rPr>
        <w:t xml:space="preserve"> in the IP organizations</w:t>
      </w:r>
      <w:r w:rsidR="00AB64FF">
        <w:rPr>
          <w:rFonts w:ascii="Arial" w:eastAsia="Times New Roman" w:hAnsi="Arial" w:cs="Arial"/>
          <w:sz w:val="20"/>
          <w:szCs w:val="20"/>
        </w:rPr>
        <w:t>,</w:t>
      </w:r>
      <w:r>
        <w:rPr>
          <w:rFonts w:ascii="Arial" w:eastAsia="Times New Roman" w:hAnsi="Arial" w:cs="Arial"/>
          <w:sz w:val="20"/>
          <w:szCs w:val="20"/>
        </w:rPr>
        <w:t>”</w:t>
      </w:r>
      <w:r w:rsidR="001266F8">
        <w:rPr>
          <w:rFonts w:ascii="Arial" w:eastAsia="Times New Roman" w:hAnsi="Arial" w:cs="Arial"/>
          <w:sz w:val="20"/>
          <w:szCs w:val="20"/>
        </w:rPr>
        <w:t xml:space="preserve"> he added.</w:t>
      </w:r>
    </w:p>
    <w:p w:rsidR="00A76075" w:rsidRDefault="00A76075" w:rsidP="00A76075">
      <w:pPr>
        <w:spacing w:after="0" w:line="360" w:lineRule="auto"/>
        <w:jc w:val="both"/>
        <w:rPr>
          <w:rFonts w:ascii="Arial" w:eastAsia="Times New Roman" w:hAnsi="Arial" w:cs="Arial"/>
          <w:b/>
          <w:sz w:val="20"/>
          <w:szCs w:val="20"/>
        </w:rPr>
      </w:pPr>
    </w:p>
    <w:p w:rsidR="00CF2B84" w:rsidRDefault="00CF2B84" w:rsidP="00A76075">
      <w:pPr>
        <w:spacing w:after="0" w:line="360" w:lineRule="auto"/>
        <w:jc w:val="both"/>
        <w:rPr>
          <w:rFonts w:ascii="Arial" w:eastAsia="Times New Roman" w:hAnsi="Arial" w:cs="Arial"/>
          <w:b/>
          <w:sz w:val="20"/>
          <w:szCs w:val="20"/>
        </w:rPr>
      </w:pPr>
      <w:r>
        <w:rPr>
          <w:rFonts w:ascii="Arial" w:eastAsia="Times New Roman" w:hAnsi="Arial" w:cs="Arial"/>
          <w:b/>
          <w:sz w:val="20"/>
          <w:szCs w:val="20"/>
        </w:rPr>
        <w:t>The Extra Mile</w:t>
      </w:r>
    </w:p>
    <w:p w:rsidR="00CF2B84" w:rsidRDefault="00CF2B84"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IP royalty fund </w:t>
      </w:r>
      <w:r w:rsidR="00AB64FF">
        <w:rPr>
          <w:rFonts w:ascii="Arial" w:eastAsia="Times New Roman" w:hAnsi="Arial" w:cs="Arial"/>
          <w:sz w:val="20"/>
          <w:szCs w:val="20"/>
        </w:rPr>
        <w:t>enables the communities</w:t>
      </w:r>
      <w:r>
        <w:rPr>
          <w:rFonts w:ascii="Arial" w:eastAsia="Times New Roman" w:hAnsi="Arial" w:cs="Arial"/>
          <w:sz w:val="20"/>
          <w:szCs w:val="20"/>
        </w:rPr>
        <w:t xml:space="preserve"> </w:t>
      </w:r>
      <w:r w:rsidR="00AB64FF">
        <w:rPr>
          <w:rFonts w:ascii="Arial" w:eastAsia="Times New Roman" w:hAnsi="Arial" w:cs="Arial"/>
          <w:sz w:val="20"/>
          <w:szCs w:val="20"/>
        </w:rPr>
        <w:t xml:space="preserve">to aspire for </w:t>
      </w:r>
      <w:r>
        <w:rPr>
          <w:rFonts w:ascii="Arial" w:eastAsia="Times New Roman" w:hAnsi="Arial" w:cs="Arial"/>
          <w:sz w:val="20"/>
          <w:szCs w:val="20"/>
        </w:rPr>
        <w:t>a better future</w:t>
      </w:r>
      <w:r w:rsidR="00AB64FF">
        <w:rPr>
          <w:rFonts w:ascii="Arial" w:eastAsia="Times New Roman" w:hAnsi="Arial" w:cs="Arial"/>
          <w:sz w:val="20"/>
          <w:szCs w:val="20"/>
        </w:rPr>
        <w:t xml:space="preserve">, tap livelihood </w:t>
      </w:r>
      <w:r w:rsidR="001266F8">
        <w:rPr>
          <w:rFonts w:ascii="Arial" w:eastAsia="Times New Roman" w:hAnsi="Arial" w:cs="Arial"/>
          <w:sz w:val="20"/>
          <w:szCs w:val="20"/>
        </w:rPr>
        <w:t>opportunities</w:t>
      </w:r>
      <w:r w:rsidR="00AB64FF">
        <w:rPr>
          <w:rFonts w:ascii="Arial" w:eastAsia="Times New Roman" w:hAnsi="Arial" w:cs="Arial"/>
          <w:sz w:val="20"/>
          <w:szCs w:val="20"/>
        </w:rPr>
        <w:t>, and establish</w:t>
      </w:r>
      <w:r w:rsidR="001266F8">
        <w:rPr>
          <w:rFonts w:ascii="Arial" w:eastAsia="Times New Roman" w:hAnsi="Arial" w:cs="Arial"/>
          <w:sz w:val="20"/>
          <w:szCs w:val="20"/>
        </w:rPr>
        <w:t xml:space="preserve"> sustainable ventures </w:t>
      </w:r>
      <w:r w:rsidR="00AB64FF">
        <w:rPr>
          <w:rFonts w:ascii="Arial" w:eastAsia="Times New Roman" w:hAnsi="Arial" w:cs="Arial"/>
          <w:sz w:val="20"/>
          <w:szCs w:val="20"/>
        </w:rPr>
        <w:t xml:space="preserve">– </w:t>
      </w:r>
      <w:r w:rsidR="00A76075">
        <w:rPr>
          <w:rFonts w:ascii="Arial" w:eastAsia="Times New Roman" w:hAnsi="Arial" w:cs="Arial"/>
          <w:sz w:val="20"/>
          <w:szCs w:val="20"/>
        </w:rPr>
        <w:t xml:space="preserve">and </w:t>
      </w:r>
      <w:r w:rsidR="001266F8">
        <w:rPr>
          <w:rFonts w:ascii="Arial" w:eastAsia="Times New Roman" w:hAnsi="Arial" w:cs="Arial"/>
          <w:sz w:val="20"/>
          <w:szCs w:val="20"/>
        </w:rPr>
        <w:t>not</w:t>
      </w:r>
      <w:r w:rsidR="00AB64FF">
        <w:rPr>
          <w:rFonts w:ascii="Arial" w:eastAsia="Times New Roman" w:hAnsi="Arial" w:cs="Arial"/>
          <w:sz w:val="20"/>
          <w:szCs w:val="20"/>
        </w:rPr>
        <w:t xml:space="preserve"> </w:t>
      </w:r>
      <w:r w:rsidR="001266F8">
        <w:rPr>
          <w:rFonts w:ascii="Arial" w:eastAsia="Times New Roman" w:hAnsi="Arial" w:cs="Arial"/>
          <w:sz w:val="20"/>
          <w:szCs w:val="20"/>
        </w:rPr>
        <w:t xml:space="preserve">just a means to pay </w:t>
      </w:r>
      <w:r>
        <w:rPr>
          <w:rFonts w:ascii="Arial" w:eastAsia="Times New Roman" w:hAnsi="Arial" w:cs="Arial"/>
          <w:sz w:val="20"/>
          <w:szCs w:val="20"/>
        </w:rPr>
        <w:t xml:space="preserve">loans or </w:t>
      </w:r>
      <w:r w:rsidR="00AB64FF">
        <w:rPr>
          <w:rFonts w:ascii="Arial" w:eastAsia="Times New Roman" w:hAnsi="Arial" w:cs="Arial"/>
          <w:sz w:val="20"/>
          <w:szCs w:val="20"/>
        </w:rPr>
        <w:t>debts</w:t>
      </w:r>
      <w:r>
        <w:rPr>
          <w:rFonts w:ascii="Arial" w:eastAsia="Times New Roman" w:hAnsi="Arial" w:cs="Arial"/>
          <w:sz w:val="20"/>
          <w:szCs w:val="20"/>
        </w:rPr>
        <w:t xml:space="preserve">. </w:t>
      </w:r>
      <w:r w:rsidR="00AB64FF">
        <w:rPr>
          <w:rFonts w:ascii="Arial" w:eastAsia="Times New Roman" w:hAnsi="Arial" w:cs="Arial"/>
          <w:sz w:val="20"/>
          <w:szCs w:val="20"/>
        </w:rPr>
        <w:t xml:space="preserve"> </w:t>
      </w:r>
      <w:r w:rsidR="00AB64FF">
        <w:rPr>
          <w:rFonts w:ascii="Arial" w:eastAsia="Times New Roman" w:hAnsi="Arial" w:cs="Arial"/>
          <w:sz w:val="20"/>
          <w:szCs w:val="20"/>
        </w:rPr>
        <w:br/>
        <w:t xml:space="preserve">The AMVI </w:t>
      </w:r>
      <w:r w:rsidR="00096F2C">
        <w:rPr>
          <w:rFonts w:ascii="Arial" w:eastAsia="Times New Roman" w:hAnsi="Arial" w:cs="Arial"/>
          <w:sz w:val="20"/>
          <w:szCs w:val="20"/>
        </w:rPr>
        <w:t>Com</w:t>
      </w:r>
      <w:r w:rsidR="00AB64FF">
        <w:rPr>
          <w:rFonts w:ascii="Arial" w:eastAsia="Times New Roman" w:hAnsi="Arial" w:cs="Arial"/>
          <w:sz w:val="20"/>
          <w:szCs w:val="20"/>
        </w:rPr>
        <w:t>munity R</w:t>
      </w:r>
      <w:r w:rsidR="00096F2C">
        <w:rPr>
          <w:rFonts w:ascii="Arial" w:eastAsia="Times New Roman" w:hAnsi="Arial" w:cs="Arial"/>
          <w:sz w:val="20"/>
          <w:szCs w:val="20"/>
        </w:rPr>
        <w:t>el</w:t>
      </w:r>
      <w:r w:rsidR="00AB64FF">
        <w:rPr>
          <w:rFonts w:ascii="Arial" w:eastAsia="Times New Roman" w:hAnsi="Arial" w:cs="Arial"/>
          <w:sz w:val="20"/>
          <w:szCs w:val="20"/>
        </w:rPr>
        <w:t>ations</w:t>
      </w:r>
      <w:r w:rsidR="00096F2C">
        <w:rPr>
          <w:rFonts w:ascii="Arial" w:eastAsia="Times New Roman" w:hAnsi="Arial" w:cs="Arial"/>
          <w:sz w:val="20"/>
          <w:szCs w:val="20"/>
        </w:rPr>
        <w:t xml:space="preserve"> </w:t>
      </w:r>
      <w:r w:rsidR="00AB64FF">
        <w:rPr>
          <w:rFonts w:ascii="Arial" w:eastAsia="Times New Roman" w:hAnsi="Arial" w:cs="Arial"/>
          <w:sz w:val="20"/>
          <w:szCs w:val="20"/>
        </w:rPr>
        <w:t>t</w:t>
      </w:r>
      <w:r w:rsidR="00096F2C">
        <w:rPr>
          <w:rFonts w:ascii="Arial" w:eastAsia="Times New Roman" w:hAnsi="Arial" w:cs="Arial"/>
          <w:sz w:val="20"/>
          <w:szCs w:val="20"/>
        </w:rPr>
        <w:t xml:space="preserve">eam </w:t>
      </w:r>
      <w:r w:rsidR="00AB64FF">
        <w:rPr>
          <w:rFonts w:ascii="Arial" w:eastAsia="Times New Roman" w:hAnsi="Arial" w:cs="Arial"/>
          <w:sz w:val="20"/>
          <w:szCs w:val="20"/>
        </w:rPr>
        <w:t xml:space="preserve">expands </w:t>
      </w:r>
      <w:r>
        <w:rPr>
          <w:rFonts w:ascii="Arial" w:eastAsia="Times New Roman" w:hAnsi="Arial" w:cs="Arial"/>
          <w:sz w:val="20"/>
          <w:szCs w:val="20"/>
        </w:rPr>
        <w:t xml:space="preserve">its commitment to </w:t>
      </w:r>
      <w:r w:rsidR="00AB64FF">
        <w:rPr>
          <w:rFonts w:ascii="Arial" w:eastAsia="Times New Roman" w:hAnsi="Arial" w:cs="Arial"/>
          <w:sz w:val="20"/>
          <w:szCs w:val="20"/>
        </w:rPr>
        <w:t>establishing programs that aim</w:t>
      </w:r>
      <w:r>
        <w:rPr>
          <w:rFonts w:ascii="Arial" w:eastAsia="Times New Roman" w:hAnsi="Arial" w:cs="Arial"/>
          <w:sz w:val="20"/>
          <w:szCs w:val="20"/>
        </w:rPr>
        <w:t xml:space="preserve"> to </w:t>
      </w:r>
      <w:r w:rsidR="00AB64FF">
        <w:rPr>
          <w:rFonts w:ascii="Arial" w:eastAsia="Times New Roman" w:hAnsi="Arial" w:cs="Arial"/>
          <w:sz w:val="20"/>
          <w:szCs w:val="20"/>
        </w:rPr>
        <w:t xml:space="preserve">respond to </w:t>
      </w:r>
      <w:r>
        <w:rPr>
          <w:rFonts w:ascii="Arial" w:eastAsia="Times New Roman" w:hAnsi="Arial" w:cs="Arial"/>
          <w:sz w:val="20"/>
          <w:szCs w:val="20"/>
        </w:rPr>
        <w:t>each IP communities</w:t>
      </w:r>
      <w:r w:rsidR="00AB64FF">
        <w:rPr>
          <w:rFonts w:ascii="Arial" w:eastAsia="Times New Roman" w:hAnsi="Arial" w:cs="Arial"/>
          <w:sz w:val="20"/>
          <w:szCs w:val="20"/>
        </w:rPr>
        <w:t>’</w:t>
      </w:r>
      <w:r>
        <w:rPr>
          <w:rFonts w:ascii="Arial" w:eastAsia="Times New Roman" w:hAnsi="Arial" w:cs="Arial"/>
          <w:sz w:val="20"/>
          <w:szCs w:val="20"/>
        </w:rPr>
        <w:t xml:space="preserve"> potentials and resources. </w:t>
      </w:r>
    </w:p>
    <w:p w:rsidR="00A76075" w:rsidRDefault="00A76075" w:rsidP="00A76075">
      <w:pPr>
        <w:spacing w:after="0" w:line="360" w:lineRule="auto"/>
        <w:jc w:val="both"/>
        <w:rPr>
          <w:rFonts w:ascii="Arial" w:eastAsia="Times New Roman" w:hAnsi="Arial" w:cs="Arial"/>
          <w:sz w:val="20"/>
          <w:szCs w:val="20"/>
        </w:rPr>
      </w:pPr>
    </w:p>
    <w:p w:rsidR="00A76075" w:rsidRDefault="00CF2B84"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The </w:t>
      </w:r>
      <w:r w:rsidR="00AB64FF">
        <w:rPr>
          <w:rFonts w:ascii="Arial" w:eastAsia="Times New Roman" w:hAnsi="Arial" w:cs="Arial"/>
          <w:sz w:val="20"/>
          <w:szCs w:val="20"/>
        </w:rPr>
        <w:t xml:space="preserve">baseline studies </w:t>
      </w:r>
      <w:r>
        <w:rPr>
          <w:rFonts w:ascii="Arial" w:eastAsia="Times New Roman" w:hAnsi="Arial" w:cs="Arial"/>
          <w:sz w:val="20"/>
          <w:szCs w:val="20"/>
        </w:rPr>
        <w:t>w</w:t>
      </w:r>
      <w:r w:rsidR="00AB64FF">
        <w:rPr>
          <w:rFonts w:ascii="Arial" w:eastAsia="Times New Roman" w:hAnsi="Arial" w:cs="Arial"/>
          <w:sz w:val="20"/>
          <w:szCs w:val="20"/>
        </w:rPr>
        <w:t>ere</w:t>
      </w:r>
      <w:r>
        <w:rPr>
          <w:rFonts w:ascii="Arial" w:eastAsia="Times New Roman" w:hAnsi="Arial" w:cs="Arial"/>
          <w:sz w:val="20"/>
          <w:szCs w:val="20"/>
        </w:rPr>
        <w:t xml:space="preserve"> initiated with numerous consultations and workshops with the tribal leaders. </w:t>
      </w:r>
      <w:r w:rsidR="00AB64FF">
        <w:rPr>
          <w:rFonts w:ascii="Arial" w:eastAsia="Times New Roman" w:hAnsi="Arial" w:cs="Arial"/>
          <w:sz w:val="20"/>
          <w:szCs w:val="20"/>
        </w:rPr>
        <w:t xml:space="preserve"> </w:t>
      </w:r>
      <w:r>
        <w:rPr>
          <w:rFonts w:ascii="Arial" w:eastAsia="Times New Roman" w:hAnsi="Arial" w:cs="Arial"/>
          <w:sz w:val="20"/>
          <w:szCs w:val="20"/>
        </w:rPr>
        <w:t xml:space="preserve">It </w:t>
      </w:r>
      <w:r w:rsidR="00AB64FF">
        <w:rPr>
          <w:rFonts w:ascii="Arial" w:eastAsia="Times New Roman" w:hAnsi="Arial" w:cs="Arial"/>
          <w:sz w:val="20"/>
          <w:szCs w:val="20"/>
        </w:rPr>
        <w:t xml:space="preserve">brought to light </w:t>
      </w:r>
      <w:r>
        <w:rPr>
          <w:rFonts w:ascii="Arial" w:eastAsia="Times New Roman" w:hAnsi="Arial" w:cs="Arial"/>
          <w:sz w:val="20"/>
          <w:szCs w:val="20"/>
        </w:rPr>
        <w:t xml:space="preserve">that most of the </w:t>
      </w:r>
      <w:r w:rsidR="00AB64FF">
        <w:rPr>
          <w:rFonts w:ascii="Arial" w:eastAsia="Times New Roman" w:hAnsi="Arial" w:cs="Arial"/>
          <w:sz w:val="20"/>
          <w:szCs w:val="20"/>
        </w:rPr>
        <w:t>tribes’ funds were collateralized</w:t>
      </w:r>
      <w:r>
        <w:rPr>
          <w:rFonts w:ascii="Arial" w:eastAsia="Times New Roman" w:hAnsi="Arial" w:cs="Arial"/>
          <w:sz w:val="20"/>
          <w:szCs w:val="20"/>
        </w:rPr>
        <w:t xml:space="preserve"> loans </w:t>
      </w:r>
      <w:r w:rsidR="00AB64FF">
        <w:rPr>
          <w:rFonts w:ascii="Arial" w:eastAsia="Times New Roman" w:hAnsi="Arial" w:cs="Arial"/>
          <w:sz w:val="20"/>
          <w:szCs w:val="20"/>
        </w:rPr>
        <w:t>from</w:t>
      </w:r>
      <w:r>
        <w:rPr>
          <w:rFonts w:ascii="Arial" w:eastAsia="Times New Roman" w:hAnsi="Arial" w:cs="Arial"/>
          <w:sz w:val="20"/>
          <w:szCs w:val="20"/>
        </w:rPr>
        <w:t xml:space="preserve"> local financi</w:t>
      </w:r>
      <w:r w:rsidR="00A34163">
        <w:rPr>
          <w:rFonts w:ascii="Arial" w:eastAsia="Times New Roman" w:hAnsi="Arial" w:cs="Arial"/>
          <w:sz w:val="20"/>
          <w:szCs w:val="20"/>
        </w:rPr>
        <w:t>ers at high interest rates, making</w:t>
      </w:r>
      <w:r w:rsidR="00AB64FF">
        <w:rPr>
          <w:rFonts w:ascii="Arial" w:eastAsia="Times New Roman" w:hAnsi="Arial" w:cs="Arial"/>
          <w:sz w:val="20"/>
          <w:szCs w:val="20"/>
        </w:rPr>
        <w:t xml:space="preserve"> it very difficult for </w:t>
      </w:r>
      <w:r w:rsidR="00A76075">
        <w:rPr>
          <w:rFonts w:ascii="Arial" w:eastAsia="Times New Roman" w:hAnsi="Arial" w:cs="Arial"/>
          <w:sz w:val="20"/>
          <w:szCs w:val="20"/>
        </w:rPr>
        <w:t>the Mamanwas to generate livelihood – or even pay back the principal amounts</w:t>
      </w:r>
      <w:r>
        <w:rPr>
          <w:rFonts w:ascii="Arial" w:eastAsia="Times New Roman" w:hAnsi="Arial" w:cs="Arial"/>
          <w:sz w:val="20"/>
          <w:szCs w:val="20"/>
        </w:rPr>
        <w:t xml:space="preserve">. </w:t>
      </w:r>
    </w:p>
    <w:p w:rsidR="00A76075" w:rsidRDefault="00A76075" w:rsidP="00A76075">
      <w:pPr>
        <w:spacing w:after="0" w:line="360" w:lineRule="auto"/>
        <w:jc w:val="both"/>
        <w:rPr>
          <w:rFonts w:ascii="Arial" w:eastAsia="Times New Roman" w:hAnsi="Arial" w:cs="Arial"/>
          <w:sz w:val="20"/>
          <w:szCs w:val="20"/>
        </w:rPr>
      </w:pPr>
    </w:p>
    <w:p w:rsidR="00B31EFD" w:rsidRDefault="00A76075"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AMVI negotiated on behalf of the tribe in order to reduce</w:t>
      </w:r>
      <w:r w:rsidR="00CF2B84">
        <w:rPr>
          <w:rFonts w:ascii="Arial" w:eastAsia="Times New Roman" w:hAnsi="Arial" w:cs="Arial"/>
          <w:sz w:val="20"/>
          <w:szCs w:val="20"/>
        </w:rPr>
        <w:t xml:space="preserve"> the loan </w:t>
      </w:r>
      <w:r w:rsidR="00B31EFD">
        <w:rPr>
          <w:rFonts w:ascii="Arial" w:eastAsia="Times New Roman" w:hAnsi="Arial" w:cs="Arial"/>
          <w:sz w:val="20"/>
          <w:szCs w:val="20"/>
        </w:rPr>
        <w:t>interest to 2%</w:t>
      </w:r>
      <w:r>
        <w:rPr>
          <w:rFonts w:ascii="Arial" w:eastAsia="Times New Roman" w:hAnsi="Arial" w:cs="Arial"/>
          <w:sz w:val="20"/>
          <w:szCs w:val="20"/>
        </w:rPr>
        <w:t>,</w:t>
      </w:r>
      <w:r w:rsidR="00B31EFD">
        <w:rPr>
          <w:rFonts w:ascii="Arial" w:eastAsia="Times New Roman" w:hAnsi="Arial" w:cs="Arial"/>
          <w:sz w:val="20"/>
          <w:szCs w:val="20"/>
        </w:rPr>
        <w:t xml:space="preserve"> thereby </w:t>
      </w:r>
      <w:r>
        <w:rPr>
          <w:rFonts w:ascii="Arial" w:eastAsia="Times New Roman" w:hAnsi="Arial" w:cs="Arial"/>
          <w:sz w:val="20"/>
          <w:szCs w:val="20"/>
        </w:rPr>
        <w:t xml:space="preserve">providing </w:t>
      </w:r>
      <w:r w:rsidR="00B31EFD">
        <w:rPr>
          <w:rFonts w:ascii="Arial" w:eastAsia="Times New Roman" w:hAnsi="Arial" w:cs="Arial"/>
          <w:sz w:val="20"/>
          <w:szCs w:val="20"/>
        </w:rPr>
        <w:t xml:space="preserve">an opportunity for the </w:t>
      </w:r>
      <w:r>
        <w:rPr>
          <w:rFonts w:ascii="Arial" w:eastAsia="Times New Roman" w:hAnsi="Arial" w:cs="Arial"/>
          <w:sz w:val="20"/>
          <w:szCs w:val="20"/>
        </w:rPr>
        <w:t>tribal organizations to engage in</w:t>
      </w:r>
      <w:r w:rsidR="00B31EFD">
        <w:rPr>
          <w:rFonts w:ascii="Arial" w:eastAsia="Times New Roman" w:hAnsi="Arial" w:cs="Arial"/>
          <w:sz w:val="20"/>
          <w:szCs w:val="20"/>
        </w:rPr>
        <w:t xml:space="preserve"> livelihood opportunities with their remaining funds. </w:t>
      </w:r>
    </w:p>
    <w:p w:rsidR="00A76075" w:rsidRDefault="00A76075" w:rsidP="00A76075">
      <w:pPr>
        <w:spacing w:after="0" w:line="360" w:lineRule="auto"/>
        <w:jc w:val="both"/>
        <w:rPr>
          <w:rFonts w:ascii="Arial" w:eastAsia="Times New Roman" w:hAnsi="Arial" w:cs="Arial"/>
          <w:b/>
          <w:sz w:val="20"/>
          <w:szCs w:val="20"/>
        </w:rPr>
      </w:pPr>
    </w:p>
    <w:p w:rsidR="00B31EFD" w:rsidRPr="00B31EFD" w:rsidRDefault="00A76075" w:rsidP="00A76075">
      <w:pPr>
        <w:spacing w:after="0" w:line="360" w:lineRule="auto"/>
        <w:jc w:val="both"/>
        <w:rPr>
          <w:rFonts w:ascii="Arial" w:eastAsia="Times New Roman" w:hAnsi="Arial" w:cs="Arial"/>
          <w:b/>
          <w:sz w:val="20"/>
          <w:szCs w:val="20"/>
        </w:rPr>
      </w:pPr>
      <w:r>
        <w:rPr>
          <w:rFonts w:ascii="Arial" w:eastAsia="Times New Roman" w:hAnsi="Arial" w:cs="Arial"/>
          <w:b/>
          <w:sz w:val="20"/>
          <w:szCs w:val="20"/>
        </w:rPr>
        <w:t>Financial management</w:t>
      </w:r>
    </w:p>
    <w:p w:rsidR="00096F2C" w:rsidRDefault="00A76075"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Following a consensus with the tribe, t</w:t>
      </w:r>
      <w:r w:rsidR="00096F2C">
        <w:rPr>
          <w:rFonts w:ascii="Arial" w:eastAsia="Times New Roman" w:hAnsi="Arial" w:cs="Arial"/>
          <w:sz w:val="20"/>
          <w:szCs w:val="20"/>
        </w:rPr>
        <w:t xml:space="preserve">he </w:t>
      </w:r>
      <w:r>
        <w:rPr>
          <w:rFonts w:ascii="Arial" w:eastAsia="Times New Roman" w:hAnsi="Arial" w:cs="Arial"/>
          <w:sz w:val="20"/>
          <w:szCs w:val="20"/>
        </w:rPr>
        <w:t xml:space="preserve">current </w:t>
      </w:r>
      <w:r w:rsidR="00096F2C">
        <w:rPr>
          <w:rFonts w:ascii="Arial" w:eastAsia="Times New Roman" w:hAnsi="Arial" w:cs="Arial"/>
          <w:sz w:val="20"/>
          <w:szCs w:val="20"/>
        </w:rPr>
        <w:t xml:space="preserve">adjusted royalty distribution </w:t>
      </w:r>
      <w:r>
        <w:rPr>
          <w:rFonts w:ascii="Arial" w:eastAsia="Times New Roman" w:hAnsi="Arial" w:cs="Arial"/>
          <w:sz w:val="20"/>
          <w:szCs w:val="20"/>
        </w:rPr>
        <w:t xml:space="preserve">is: </w:t>
      </w:r>
      <w:r w:rsidR="00096F2C">
        <w:rPr>
          <w:rFonts w:ascii="Arial" w:eastAsia="Times New Roman" w:hAnsi="Arial" w:cs="Arial"/>
          <w:sz w:val="20"/>
          <w:szCs w:val="20"/>
        </w:rPr>
        <w:t xml:space="preserve">50% </w:t>
      </w:r>
      <w:r>
        <w:rPr>
          <w:rFonts w:ascii="Arial" w:eastAsia="Times New Roman" w:hAnsi="Arial" w:cs="Arial"/>
          <w:sz w:val="20"/>
          <w:szCs w:val="20"/>
        </w:rPr>
        <w:t>for</w:t>
      </w:r>
      <w:r w:rsidR="00096F2C">
        <w:rPr>
          <w:rFonts w:ascii="Arial" w:eastAsia="Times New Roman" w:hAnsi="Arial" w:cs="Arial"/>
          <w:sz w:val="20"/>
          <w:szCs w:val="20"/>
        </w:rPr>
        <w:t xml:space="preserve"> </w:t>
      </w:r>
      <w:r>
        <w:rPr>
          <w:rFonts w:ascii="Arial" w:eastAsia="Times New Roman" w:hAnsi="Arial" w:cs="Arial"/>
          <w:sz w:val="20"/>
          <w:szCs w:val="20"/>
        </w:rPr>
        <w:t>c</w:t>
      </w:r>
      <w:r w:rsidR="00096F2C">
        <w:rPr>
          <w:rFonts w:ascii="Arial" w:eastAsia="Times New Roman" w:hAnsi="Arial" w:cs="Arial"/>
          <w:sz w:val="20"/>
          <w:szCs w:val="20"/>
        </w:rPr>
        <w:t xml:space="preserve">ommunity </w:t>
      </w:r>
      <w:r>
        <w:rPr>
          <w:rFonts w:ascii="Arial" w:eastAsia="Times New Roman" w:hAnsi="Arial" w:cs="Arial"/>
          <w:sz w:val="20"/>
          <w:szCs w:val="20"/>
        </w:rPr>
        <w:t>d</w:t>
      </w:r>
      <w:r w:rsidR="00096F2C">
        <w:rPr>
          <w:rFonts w:ascii="Arial" w:eastAsia="Times New Roman" w:hAnsi="Arial" w:cs="Arial"/>
          <w:sz w:val="20"/>
          <w:szCs w:val="20"/>
        </w:rPr>
        <w:t xml:space="preserve">evelopment and 50% </w:t>
      </w:r>
      <w:r>
        <w:rPr>
          <w:rFonts w:ascii="Arial" w:eastAsia="Times New Roman" w:hAnsi="Arial" w:cs="Arial"/>
          <w:sz w:val="20"/>
          <w:szCs w:val="20"/>
        </w:rPr>
        <w:t>for</w:t>
      </w:r>
      <w:r w:rsidR="00096F2C">
        <w:rPr>
          <w:rFonts w:ascii="Arial" w:eastAsia="Times New Roman" w:hAnsi="Arial" w:cs="Arial"/>
          <w:sz w:val="20"/>
          <w:szCs w:val="20"/>
        </w:rPr>
        <w:t xml:space="preserve"> </w:t>
      </w:r>
      <w:r>
        <w:rPr>
          <w:rFonts w:ascii="Arial" w:eastAsia="Times New Roman" w:hAnsi="Arial" w:cs="Arial"/>
          <w:sz w:val="20"/>
          <w:szCs w:val="20"/>
        </w:rPr>
        <w:t>g</w:t>
      </w:r>
      <w:r w:rsidR="00096F2C">
        <w:rPr>
          <w:rFonts w:ascii="Arial" w:eastAsia="Times New Roman" w:hAnsi="Arial" w:cs="Arial"/>
          <w:sz w:val="20"/>
          <w:szCs w:val="20"/>
        </w:rPr>
        <w:t xml:space="preserve">overnance. </w:t>
      </w:r>
    </w:p>
    <w:p w:rsidR="00A76075" w:rsidRDefault="00A76075" w:rsidP="00A76075">
      <w:pPr>
        <w:spacing w:after="0" w:line="360" w:lineRule="auto"/>
        <w:jc w:val="both"/>
        <w:rPr>
          <w:rFonts w:ascii="Arial" w:eastAsia="Times New Roman" w:hAnsi="Arial" w:cs="Arial"/>
          <w:sz w:val="20"/>
          <w:szCs w:val="20"/>
        </w:rPr>
      </w:pPr>
    </w:p>
    <w:p w:rsidR="00096F2C" w:rsidRDefault="00096F2C"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Community </w:t>
      </w:r>
      <w:r w:rsidR="00A76075">
        <w:rPr>
          <w:rFonts w:ascii="Arial" w:eastAsia="Times New Roman" w:hAnsi="Arial" w:cs="Arial"/>
          <w:sz w:val="20"/>
          <w:szCs w:val="20"/>
        </w:rPr>
        <w:t>d</w:t>
      </w:r>
      <w:r>
        <w:rPr>
          <w:rFonts w:ascii="Arial" w:eastAsia="Times New Roman" w:hAnsi="Arial" w:cs="Arial"/>
          <w:sz w:val="20"/>
          <w:szCs w:val="20"/>
        </w:rPr>
        <w:t xml:space="preserve">evelopment </w:t>
      </w:r>
      <w:r w:rsidR="00A76075">
        <w:rPr>
          <w:rFonts w:ascii="Arial" w:eastAsia="Times New Roman" w:hAnsi="Arial" w:cs="Arial"/>
          <w:sz w:val="20"/>
          <w:szCs w:val="20"/>
        </w:rPr>
        <w:t xml:space="preserve">is </w:t>
      </w:r>
      <w:r>
        <w:rPr>
          <w:rFonts w:ascii="Arial" w:eastAsia="Times New Roman" w:hAnsi="Arial" w:cs="Arial"/>
          <w:sz w:val="20"/>
          <w:szCs w:val="20"/>
        </w:rPr>
        <w:t>composed o</w:t>
      </w:r>
      <w:r w:rsidR="00A76075">
        <w:rPr>
          <w:rFonts w:ascii="Arial" w:eastAsia="Times New Roman" w:hAnsi="Arial" w:cs="Arial"/>
          <w:sz w:val="20"/>
          <w:szCs w:val="20"/>
        </w:rPr>
        <w:t>f</w:t>
      </w:r>
      <w:r>
        <w:rPr>
          <w:rFonts w:ascii="Arial" w:eastAsia="Times New Roman" w:hAnsi="Arial" w:cs="Arial"/>
          <w:sz w:val="20"/>
          <w:szCs w:val="20"/>
        </w:rPr>
        <w:t xml:space="preserve"> projects and activities on health</w:t>
      </w:r>
      <w:r w:rsidR="00A76075">
        <w:rPr>
          <w:rFonts w:ascii="Arial" w:eastAsia="Times New Roman" w:hAnsi="Arial" w:cs="Arial"/>
          <w:sz w:val="20"/>
          <w:szCs w:val="20"/>
        </w:rPr>
        <w:t xml:space="preserve"> and sanitation, particularly </w:t>
      </w:r>
      <w:r>
        <w:rPr>
          <w:rFonts w:ascii="Arial" w:eastAsia="Times New Roman" w:hAnsi="Arial" w:cs="Arial"/>
          <w:sz w:val="20"/>
          <w:szCs w:val="20"/>
        </w:rPr>
        <w:t xml:space="preserve">potable </w:t>
      </w:r>
      <w:r w:rsidR="00A76075">
        <w:rPr>
          <w:rFonts w:ascii="Arial" w:eastAsia="Times New Roman" w:hAnsi="Arial" w:cs="Arial"/>
          <w:sz w:val="20"/>
          <w:szCs w:val="20"/>
        </w:rPr>
        <w:t>w</w:t>
      </w:r>
      <w:r>
        <w:rPr>
          <w:rFonts w:ascii="Arial" w:eastAsia="Times New Roman" w:hAnsi="Arial" w:cs="Arial"/>
          <w:sz w:val="20"/>
          <w:szCs w:val="20"/>
        </w:rPr>
        <w:t xml:space="preserve">ater (15%), education (16%), </w:t>
      </w:r>
      <w:r w:rsidR="00A76075">
        <w:rPr>
          <w:rFonts w:ascii="Arial" w:eastAsia="Times New Roman" w:hAnsi="Arial" w:cs="Arial"/>
          <w:sz w:val="20"/>
          <w:szCs w:val="20"/>
        </w:rPr>
        <w:t>s</w:t>
      </w:r>
      <w:r>
        <w:rPr>
          <w:rFonts w:ascii="Arial" w:eastAsia="Times New Roman" w:hAnsi="Arial" w:cs="Arial"/>
          <w:sz w:val="20"/>
          <w:szCs w:val="20"/>
        </w:rPr>
        <w:t xml:space="preserve">upport to </w:t>
      </w:r>
      <w:r w:rsidR="002D4C2D">
        <w:rPr>
          <w:rFonts w:ascii="Arial" w:eastAsia="Times New Roman" w:hAnsi="Arial" w:cs="Arial"/>
          <w:sz w:val="20"/>
          <w:szCs w:val="20"/>
        </w:rPr>
        <w:t>Ancestral Domain Sustainable Development and Protection Plan (</w:t>
      </w:r>
      <w:r>
        <w:rPr>
          <w:rFonts w:ascii="Arial" w:eastAsia="Times New Roman" w:hAnsi="Arial" w:cs="Arial"/>
          <w:sz w:val="20"/>
          <w:szCs w:val="20"/>
        </w:rPr>
        <w:t>ADSDPP</w:t>
      </w:r>
      <w:r w:rsidR="002D4C2D">
        <w:rPr>
          <w:rFonts w:ascii="Arial" w:eastAsia="Times New Roman" w:hAnsi="Arial" w:cs="Arial"/>
          <w:sz w:val="20"/>
          <w:szCs w:val="20"/>
        </w:rPr>
        <w:t>)</w:t>
      </w:r>
      <w:r>
        <w:rPr>
          <w:rFonts w:ascii="Arial" w:eastAsia="Times New Roman" w:hAnsi="Arial" w:cs="Arial"/>
          <w:sz w:val="20"/>
          <w:szCs w:val="20"/>
        </w:rPr>
        <w:t xml:space="preserve"> (9%), livelihood</w:t>
      </w:r>
      <w:r w:rsidR="00A76075">
        <w:rPr>
          <w:rFonts w:ascii="Arial" w:eastAsia="Times New Roman" w:hAnsi="Arial" w:cs="Arial"/>
          <w:sz w:val="20"/>
          <w:szCs w:val="20"/>
        </w:rPr>
        <w:t xml:space="preserve"> and </w:t>
      </w:r>
      <w:r>
        <w:rPr>
          <w:rFonts w:ascii="Arial" w:eastAsia="Times New Roman" w:hAnsi="Arial" w:cs="Arial"/>
          <w:sz w:val="20"/>
          <w:szCs w:val="20"/>
        </w:rPr>
        <w:t>environment programs (30%), housing (8%), water system</w:t>
      </w:r>
      <w:r w:rsidR="00A76075">
        <w:rPr>
          <w:rFonts w:ascii="Arial" w:eastAsia="Times New Roman" w:hAnsi="Arial" w:cs="Arial"/>
          <w:sz w:val="20"/>
          <w:szCs w:val="20"/>
        </w:rPr>
        <w:t>s</w:t>
      </w:r>
      <w:r>
        <w:rPr>
          <w:rFonts w:ascii="Arial" w:eastAsia="Times New Roman" w:hAnsi="Arial" w:cs="Arial"/>
          <w:sz w:val="20"/>
          <w:szCs w:val="20"/>
        </w:rPr>
        <w:t xml:space="preserve"> (6%), sports development and socio-cultural activities (5%)</w:t>
      </w:r>
      <w:r w:rsidR="00A76075">
        <w:rPr>
          <w:rFonts w:ascii="Arial" w:eastAsia="Times New Roman" w:hAnsi="Arial" w:cs="Arial"/>
          <w:sz w:val="20"/>
          <w:szCs w:val="20"/>
        </w:rPr>
        <w:t>,</w:t>
      </w:r>
      <w:r>
        <w:rPr>
          <w:rFonts w:ascii="Arial" w:eastAsia="Times New Roman" w:hAnsi="Arial" w:cs="Arial"/>
          <w:sz w:val="20"/>
          <w:szCs w:val="20"/>
        </w:rPr>
        <w:t xml:space="preserve"> monitoring and evaluation (8%)</w:t>
      </w:r>
      <w:r w:rsidR="00A76075">
        <w:rPr>
          <w:rFonts w:ascii="Arial" w:eastAsia="Times New Roman" w:hAnsi="Arial" w:cs="Arial"/>
          <w:sz w:val="20"/>
          <w:szCs w:val="20"/>
        </w:rPr>
        <w:t>,</w:t>
      </w:r>
      <w:r>
        <w:rPr>
          <w:rFonts w:ascii="Arial" w:eastAsia="Times New Roman" w:hAnsi="Arial" w:cs="Arial"/>
          <w:sz w:val="20"/>
          <w:szCs w:val="20"/>
        </w:rPr>
        <w:t xml:space="preserve"> and peace and order (3%).</w:t>
      </w:r>
    </w:p>
    <w:p w:rsidR="00A76075" w:rsidRDefault="00A76075" w:rsidP="00A76075">
      <w:pPr>
        <w:spacing w:after="0" w:line="360" w:lineRule="auto"/>
        <w:jc w:val="both"/>
        <w:rPr>
          <w:rFonts w:ascii="Arial" w:eastAsia="Times New Roman" w:hAnsi="Arial" w:cs="Arial"/>
          <w:sz w:val="20"/>
          <w:szCs w:val="20"/>
        </w:rPr>
      </w:pPr>
    </w:p>
    <w:p w:rsidR="00CF2B84" w:rsidRDefault="00A76075" w:rsidP="00A76075">
      <w:pPr>
        <w:spacing w:after="0" w:line="360" w:lineRule="auto"/>
        <w:jc w:val="both"/>
        <w:rPr>
          <w:rFonts w:ascii="Arial" w:eastAsia="Times New Roman" w:hAnsi="Arial" w:cs="Arial"/>
          <w:sz w:val="20"/>
          <w:szCs w:val="20"/>
        </w:rPr>
      </w:pPr>
      <w:r>
        <w:rPr>
          <w:rFonts w:ascii="Arial" w:eastAsia="Times New Roman" w:hAnsi="Arial" w:cs="Arial"/>
          <w:sz w:val="20"/>
          <w:szCs w:val="20"/>
        </w:rPr>
        <w:t>Meantime, g</w:t>
      </w:r>
      <w:r w:rsidR="00096F2C">
        <w:rPr>
          <w:rFonts w:ascii="Arial" w:eastAsia="Times New Roman" w:hAnsi="Arial" w:cs="Arial"/>
          <w:sz w:val="20"/>
          <w:szCs w:val="20"/>
        </w:rPr>
        <w:t xml:space="preserve">overnance </w:t>
      </w:r>
      <w:r>
        <w:rPr>
          <w:rFonts w:ascii="Arial" w:eastAsia="Times New Roman" w:hAnsi="Arial" w:cs="Arial"/>
          <w:sz w:val="20"/>
          <w:szCs w:val="20"/>
        </w:rPr>
        <w:t xml:space="preserve">is </w:t>
      </w:r>
      <w:r w:rsidR="00096F2C">
        <w:rPr>
          <w:rFonts w:ascii="Arial" w:eastAsia="Times New Roman" w:hAnsi="Arial" w:cs="Arial"/>
          <w:sz w:val="20"/>
          <w:szCs w:val="20"/>
        </w:rPr>
        <w:t>comprise</w:t>
      </w:r>
      <w:r>
        <w:rPr>
          <w:rFonts w:ascii="Arial" w:eastAsia="Times New Roman" w:hAnsi="Arial" w:cs="Arial"/>
          <w:sz w:val="20"/>
          <w:szCs w:val="20"/>
        </w:rPr>
        <w:t>d of</w:t>
      </w:r>
      <w:r w:rsidR="00096F2C">
        <w:rPr>
          <w:rFonts w:ascii="Arial" w:eastAsia="Times New Roman" w:hAnsi="Arial" w:cs="Arial"/>
          <w:sz w:val="20"/>
          <w:szCs w:val="20"/>
        </w:rPr>
        <w:t xml:space="preserve"> </w:t>
      </w:r>
      <w:r w:rsidR="00CC7002">
        <w:rPr>
          <w:rFonts w:ascii="Arial" w:eastAsia="Times New Roman" w:hAnsi="Arial" w:cs="Arial"/>
          <w:sz w:val="20"/>
          <w:szCs w:val="20"/>
          <w:lang w:val="en-PH"/>
        </w:rPr>
        <w:t>Tribal Hall</w:t>
      </w:r>
      <w:r w:rsidRPr="00A76075">
        <w:rPr>
          <w:rFonts w:ascii="Arial" w:eastAsia="Times New Roman" w:hAnsi="Arial" w:cs="Arial"/>
          <w:sz w:val="20"/>
          <w:szCs w:val="20"/>
          <w:lang w:val="en-PH"/>
        </w:rPr>
        <w:t xml:space="preserve"> </w:t>
      </w:r>
      <w:r>
        <w:rPr>
          <w:rFonts w:ascii="Arial" w:eastAsia="Times New Roman" w:hAnsi="Arial" w:cs="Arial"/>
          <w:sz w:val="20"/>
          <w:szCs w:val="20"/>
          <w:lang w:val="en-PH"/>
        </w:rPr>
        <w:t xml:space="preserve">construction </w:t>
      </w:r>
      <w:r w:rsidR="00CC7002">
        <w:rPr>
          <w:rFonts w:ascii="Arial" w:eastAsia="Times New Roman" w:hAnsi="Arial" w:cs="Arial"/>
          <w:sz w:val="20"/>
          <w:szCs w:val="20"/>
          <w:lang w:val="en-PH"/>
        </w:rPr>
        <w:t xml:space="preserve">and administrative support (12%), </w:t>
      </w:r>
      <w:r>
        <w:rPr>
          <w:rFonts w:ascii="Arial" w:eastAsia="Times New Roman" w:hAnsi="Arial" w:cs="Arial"/>
          <w:sz w:val="20"/>
          <w:szCs w:val="20"/>
          <w:lang w:val="en-PH"/>
        </w:rPr>
        <w:t>stipends for</w:t>
      </w:r>
      <w:r w:rsidR="00CC7002">
        <w:rPr>
          <w:rFonts w:ascii="Arial" w:eastAsia="Times New Roman" w:hAnsi="Arial" w:cs="Arial"/>
          <w:sz w:val="20"/>
          <w:szCs w:val="20"/>
          <w:lang w:val="en-PH"/>
        </w:rPr>
        <w:t xml:space="preserve"> members</w:t>
      </w:r>
      <w:r>
        <w:rPr>
          <w:rFonts w:ascii="Arial" w:eastAsia="Times New Roman" w:hAnsi="Arial" w:cs="Arial"/>
          <w:sz w:val="20"/>
          <w:szCs w:val="20"/>
          <w:lang w:val="en-PH"/>
        </w:rPr>
        <w:t xml:space="preserve"> and </w:t>
      </w:r>
      <w:r w:rsidR="00CC7002">
        <w:rPr>
          <w:rFonts w:ascii="Arial" w:eastAsia="Times New Roman" w:hAnsi="Arial" w:cs="Arial"/>
          <w:sz w:val="20"/>
          <w:szCs w:val="20"/>
          <w:lang w:val="en-PH"/>
        </w:rPr>
        <w:t>leaders</w:t>
      </w:r>
      <w:r>
        <w:rPr>
          <w:rFonts w:ascii="Arial" w:eastAsia="Times New Roman" w:hAnsi="Arial" w:cs="Arial"/>
          <w:sz w:val="20"/>
          <w:szCs w:val="20"/>
          <w:lang w:val="en-PH"/>
        </w:rPr>
        <w:t xml:space="preserve"> </w:t>
      </w:r>
      <w:r w:rsidR="00CC7002">
        <w:rPr>
          <w:rFonts w:ascii="Arial" w:eastAsia="Times New Roman" w:hAnsi="Arial" w:cs="Arial"/>
          <w:sz w:val="20"/>
          <w:szCs w:val="20"/>
          <w:lang w:val="en-PH"/>
        </w:rPr>
        <w:t>(83%)</w:t>
      </w:r>
      <w:r w:rsidR="00CC7002">
        <w:rPr>
          <w:rFonts w:ascii="Arial" w:eastAsia="Times New Roman" w:hAnsi="Arial" w:cs="Arial"/>
          <w:sz w:val="20"/>
          <w:szCs w:val="20"/>
        </w:rPr>
        <w:t>, and calamity and reserve funds (5%).</w:t>
      </w:r>
    </w:p>
    <w:p w:rsidR="00A76075" w:rsidRDefault="00A76075" w:rsidP="00A76075">
      <w:pPr>
        <w:spacing w:after="0" w:line="360" w:lineRule="auto"/>
        <w:jc w:val="both"/>
        <w:rPr>
          <w:rFonts w:ascii="Arial" w:eastAsia="Times New Roman" w:hAnsi="Arial" w:cs="Arial"/>
          <w:sz w:val="20"/>
          <w:szCs w:val="20"/>
        </w:rPr>
      </w:pPr>
    </w:p>
    <w:p w:rsidR="00FA5104" w:rsidRDefault="00601AA7" w:rsidP="00A76075">
      <w:pPr>
        <w:spacing w:after="0" w:line="360" w:lineRule="auto"/>
        <w:jc w:val="both"/>
        <w:rPr>
          <w:rFonts w:ascii="Arial" w:eastAsia="Times New Roman" w:hAnsi="Arial" w:cs="Arial"/>
          <w:b/>
          <w:sz w:val="20"/>
          <w:szCs w:val="20"/>
        </w:rPr>
      </w:pPr>
      <w:r>
        <w:rPr>
          <w:rFonts w:ascii="Arial" w:eastAsia="Times New Roman" w:hAnsi="Arial" w:cs="Arial"/>
          <w:b/>
          <w:sz w:val="20"/>
          <w:szCs w:val="20"/>
        </w:rPr>
        <w:t>The Mamanwa</w:t>
      </w:r>
      <w:r w:rsidR="00C37655">
        <w:rPr>
          <w:rFonts w:ascii="Arial" w:eastAsia="Times New Roman" w:hAnsi="Arial" w:cs="Arial"/>
          <w:b/>
          <w:sz w:val="20"/>
          <w:szCs w:val="20"/>
        </w:rPr>
        <w:t>s</w:t>
      </w:r>
      <w:r>
        <w:rPr>
          <w:rFonts w:ascii="Arial" w:eastAsia="Times New Roman" w:hAnsi="Arial" w:cs="Arial"/>
          <w:b/>
          <w:sz w:val="20"/>
          <w:szCs w:val="20"/>
        </w:rPr>
        <w:t xml:space="preserve"> </w:t>
      </w:r>
      <w:r w:rsidR="00C37655">
        <w:rPr>
          <w:rFonts w:ascii="Arial" w:eastAsia="Times New Roman" w:hAnsi="Arial" w:cs="Arial"/>
          <w:b/>
          <w:sz w:val="20"/>
          <w:szCs w:val="20"/>
        </w:rPr>
        <w:t>of AMVI</w:t>
      </w:r>
    </w:p>
    <w:p w:rsidR="0081040D" w:rsidRDefault="0081040D" w:rsidP="0081040D">
      <w:pPr>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Some 181 IP families living in </w:t>
      </w:r>
      <w:r w:rsidR="002564BE">
        <w:rPr>
          <w:rFonts w:ascii="Arial" w:eastAsia="Times New Roman" w:hAnsi="Arial" w:cs="Arial"/>
          <w:sz w:val="20"/>
          <w:szCs w:val="20"/>
        </w:rPr>
        <w:t xml:space="preserve">133 households </w:t>
      </w:r>
      <w:r>
        <w:rPr>
          <w:rFonts w:ascii="Arial" w:eastAsia="Times New Roman" w:hAnsi="Arial" w:cs="Arial"/>
          <w:sz w:val="20"/>
          <w:szCs w:val="20"/>
        </w:rPr>
        <w:t xml:space="preserve">have been recorded </w:t>
      </w:r>
      <w:r w:rsidR="002D4C2D">
        <w:rPr>
          <w:rFonts w:ascii="Arial" w:eastAsia="Times New Roman" w:hAnsi="Arial" w:cs="Arial"/>
          <w:sz w:val="20"/>
          <w:szCs w:val="20"/>
        </w:rPr>
        <w:t>as of April 2015</w:t>
      </w:r>
      <w:r>
        <w:rPr>
          <w:rFonts w:ascii="Arial" w:eastAsia="Times New Roman" w:hAnsi="Arial" w:cs="Arial"/>
          <w:sz w:val="20"/>
          <w:szCs w:val="20"/>
        </w:rPr>
        <w:t xml:space="preserve"> – </w:t>
      </w:r>
      <w:r w:rsidR="002564BE">
        <w:rPr>
          <w:rFonts w:ascii="Arial" w:eastAsia="Times New Roman" w:hAnsi="Arial" w:cs="Arial"/>
          <w:sz w:val="20"/>
          <w:szCs w:val="20"/>
        </w:rPr>
        <w:t>majority</w:t>
      </w:r>
      <w:r>
        <w:rPr>
          <w:rFonts w:ascii="Arial" w:eastAsia="Times New Roman" w:hAnsi="Arial" w:cs="Arial"/>
          <w:sz w:val="20"/>
          <w:szCs w:val="20"/>
        </w:rPr>
        <w:t xml:space="preserve"> </w:t>
      </w:r>
      <w:r w:rsidR="002564BE">
        <w:rPr>
          <w:rFonts w:ascii="Arial" w:eastAsia="Times New Roman" w:hAnsi="Arial" w:cs="Arial"/>
          <w:sz w:val="20"/>
          <w:szCs w:val="20"/>
        </w:rPr>
        <w:t xml:space="preserve">of </w:t>
      </w:r>
      <w:r>
        <w:rPr>
          <w:rFonts w:ascii="Arial" w:eastAsia="Times New Roman" w:hAnsi="Arial" w:cs="Arial"/>
          <w:sz w:val="20"/>
          <w:szCs w:val="20"/>
        </w:rPr>
        <w:t xml:space="preserve">whom </w:t>
      </w:r>
      <w:r w:rsidR="002564BE">
        <w:rPr>
          <w:rFonts w:ascii="Arial" w:eastAsia="Times New Roman" w:hAnsi="Arial" w:cs="Arial"/>
          <w:sz w:val="20"/>
          <w:szCs w:val="20"/>
        </w:rPr>
        <w:t xml:space="preserve">belong to </w:t>
      </w:r>
      <w:r>
        <w:rPr>
          <w:rFonts w:ascii="Arial" w:eastAsia="Times New Roman" w:hAnsi="Arial" w:cs="Arial"/>
          <w:sz w:val="20"/>
          <w:szCs w:val="20"/>
        </w:rPr>
        <w:t xml:space="preserve">the </w:t>
      </w:r>
      <w:r w:rsidR="002564BE">
        <w:rPr>
          <w:rFonts w:ascii="Arial" w:eastAsia="Times New Roman" w:hAnsi="Arial" w:cs="Arial"/>
          <w:sz w:val="20"/>
          <w:szCs w:val="20"/>
        </w:rPr>
        <w:t xml:space="preserve">Mamanwa Tribe. </w:t>
      </w:r>
      <w:r>
        <w:rPr>
          <w:rFonts w:ascii="Arial" w:eastAsia="Times New Roman" w:hAnsi="Arial" w:cs="Arial"/>
          <w:sz w:val="20"/>
          <w:szCs w:val="20"/>
        </w:rPr>
        <w:t xml:space="preserve"> </w:t>
      </w:r>
      <w:r w:rsidR="002564BE">
        <w:rPr>
          <w:rFonts w:ascii="Arial" w:eastAsia="Times New Roman" w:hAnsi="Arial" w:cs="Arial"/>
          <w:sz w:val="20"/>
          <w:szCs w:val="20"/>
        </w:rPr>
        <w:t xml:space="preserve">These communities </w:t>
      </w:r>
      <w:r>
        <w:rPr>
          <w:rFonts w:ascii="Arial" w:eastAsia="Times New Roman" w:hAnsi="Arial" w:cs="Arial"/>
          <w:sz w:val="20"/>
          <w:szCs w:val="20"/>
        </w:rPr>
        <w:t xml:space="preserve">reside </w:t>
      </w:r>
      <w:r w:rsidR="002564BE">
        <w:rPr>
          <w:rFonts w:ascii="Arial" w:eastAsia="Times New Roman" w:hAnsi="Arial" w:cs="Arial"/>
          <w:sz w:val="20"/>
          <w:szCs w:val="20"/>
        </w:rPr>
        <w:t>in Santiago</w:t>
      </w:r>
      <w:r>
        <w:rPr>
          <w:rFonts w:ascii="Arial" w:eastAsia="Times New Roman" w:hAnsi="Arial" w:cs="Arial"/>
          <w:sz w:val="20"/>
          <w:szCs w:val="20"/>
        </w:rPr>
        <w:t xml:space="preserve"> and Jabonga Municipalities in </w:t>
      </w:r>
      <w:proofErr w:type="spellStart"/>
      <w:r>
        <w:rPr>
          <w:rFonts w:ascii="Arial" w:eastAsia="Times New Roman" w:hAnsi="Arial" w:cs="Arial"/>
          <w:sz w:val="20"/>
          <w:szCs w:val="20"/>
        </w:rPr>
        <w:t>Agusan</w:t>
      </w:r>
      <w:proofErr w:type="spellEnd"/>
      <w:r>
        <w:rPr>
          <w:rFonts w:ascii="Arial" w:eastAsia="Times New Roman" w:hAnsi="Arial" w:cs="Arial"/>
          <w:sz w:val="20"/>
          <w:szCs w:val="20"/>
        </w:rPr>
        <w:t xml:space="preserve"> </w:t>
      </w:r>
      <w:proofErr w:type="gramStart"/>
      <w:r>
        <w:rPr>
          <w:rFonts w:ascii="Arial" w:eastAsia="Times New Roman" w:hAnsi="Arial" w:cs="Arial"/>
          <w:sz w:val="20"/>
          <w:szCs w:val="20"/>
        </w:rPr>
        <w:t>del</w:t>
      </w:r>
      <w:proofErr w:type="gramEnd"/>
      <w:r>
        <w:rPr>
          <w:rFonts w:ascii="Arial" w:eastAsia="Times New Roman" w:hAnsi="Arial" w:cs="Arial"/>
          <w:sz w:val="20"/>
          <w:szCs w:val="20"/>
        </w:rPr>
        <w:t xml:space="preserve"> Norte </w:t>
      </w:r>
      <w:r w:rsidR="00EF19A7">
        <w:rPr>
          <w:rFonts w:ascii="Arial" w:eastAsia="Times New Roman" w:hAnsi="Arial" w:cs="Arial"/>
          <w:sz w:val="20"/>
          <w:szCs w:val="20"/>
        </w:rPr>
        <w:t xml:space="preserve">and belong to </w:t>
      </w:r>
      <w:r w:rsidR="00601AA7" w:rsidRPr="00601AA7">
        <w:rPr>
          <w:rFonts w:ascii="Arial" w:eastAsia="Times New Roman" w:hAnsi="Arial" w:cs="Arial"/>
          <w:sz w:val="20"/>
          <w:szCs w:val="20"/>
        </w:rPr>
        <w:t xml:space="preserve">the oldest tribes in the </w:t>
      </w:r>
      <w:r>
        <w:rPr>
          <w:rFonts w:ascii="Arial" w:eastAsia="Times New Roman" w:hAnsi="Arial" w:cs="Arial"/>
          <w:sz w:val="20"/>
          <w:szCs w:val="20"/>
        </w:rPr>
        <w:t>country.</w:t>
      </w:r>
      <w:r w:rsidR="00601AA7" w:rsidRPr="00601AA7">
        <w:rPr>
          <w:rFonts w:ascii="Arial" w:eastAsia="Times New Roman" w:hAnsi="Arial" w:cs="Arial"/>
          <w:sz w:val="20"/>
          <w:szCs w:val="20"/>
        </w:rPr>
        <w:t xml:space="preserve"> </w:t>
      </w:r>
    </w:p>
    <w:p w:rsidR="0081040D" w:rsidRDefault="0081040D" w:rsidP="0081040D">
      <w:pPr>
        <w:spacing w:after="0" w:line="360" w:lineRule="auto"/>
        <w:jc w:val="both"/>
        <w:rPr>
          <w:rFonts w:ascii="Arial" w:eastAsia="Times New Roman" w:hAnsi="Arial" w:cs="Arial"/>
          <w:sz w:val="20"/>
          <w:szCs w:val="20"/>
        </w:rPr>
      </w:pPr>
    </w:p>
    <w:p w:rsidR="00EA2E1A" w:rsidRPr="00601AA7" w:rsidRDefault="00601AA7" w:rsidP="0081040D">
      <w:pPr>
        <w:spacing w:after="0" w:line="360" w:lineRule="auto"/>
        <w:jc w:val="both"/>
        <w:rPr>
          <w:rFonts w:ascii="Arial" w:eastAsia="Times New Roman" w:hAnsi="Arial" w:cs="Arial"/>
          <w:sz w:val="20"/>
          <w:szCs w:val="20"/>
        </w:rPr>
      </w:pPr>
      <w:r w:rsidRPr="00601AA7">
        <w:rPr>
          <w:rFonts w:ascii="Arial" w:eastAsia="Times New Roman" w:hAnsi="Arial" w:cs="Arial"/>
          <w:sz w:val="20"/>
          <w:szCs w:val="20"/>
        </w:rPr>
        <w:t>Mamanwa</w:t>
      </w:r>
      <w:r w:rsidR="0081040D">
        <w:rPr>
          <w:rFonts w:ascii="Arial" w:eastAsia="Times New Roman" w:hAnsi="Arial" w:cs="Arial"/>
          <w:sz w:val="20"/>
          <w:szCs w:val="20"/>
        </w:rPr>
        <w:t>s</w:t>
      </w:r>
      <w:r w:rsidRPr="00601AA7">
        <w:rPr>
          <w:rFonts w:ascii="Arial" w:eastAsia="Times New Roman" w:hAnsi="Arial" w:cs="Arial"/>
          <w:sz w:val="20"/>
          <w:szCs w:val="20"/>
        </w:rPr>
        <w:t xml:space="preserve"> </w:t>
      </w:r>
      <w:r w:rsidR="0081040D">
        <w:rPr>
          <w:rFonts w:ascii="Arial" w:eastAsia="Times New Roman" w:hAnsi="Arial" w:cs="Arial"/>
          <w:sz w:val="20"/>
          <w:szCs w:val="20"/>
        </w:rPr>
        <w:t xml:space="preserve">also </w:t>
      </w:r>
      <w:r w:rsidRPr="00601AA7">
        <w:rPr>
          <w:rFonts w:ascii="Arial" w:eastAsia="Times New Roman" w:hAnsi="Arial" w:cs="Arial"/>
          <w:sz w:val="20"/>
          <w:szCs w:val="20"/>
        </w:rPr>
        <w:t>bear a striking physical resemblance to the Negritos</w:t>
      </w:r>
      <w:r w:rsidR="0081040D">
        <w:rPr>
          <w:rFonts w:ascii="Arial" w:eastAsia="Times New Roman" w:hAnsi="Arial" w:cs="Arial"/>
          <w:sz w:val="20"/>
          <w:szCs w:val="20"/>
        </w:rPr>
        <w:t xml:space="preserve"> and </w:t>
      </w:r>
      <w:r w:rsidRPr="00601AA7">
        <w:rPr>
          <w:rFonts w:ascii="Arial" w:eastAsia="Times New Roman" w:hAnsi="Arial" w:cs="Arial"/>
          <w:sz w:val="20"/>
          <w:szCs w:val="20"/>
        </w:rPr>
        <w:t xml:space="preserve">are believed to be descendants of the original settlers of the Philippines. </w:t>
      </w:r>
    </w:p>
    <w:p w:rsidR="00A70B59" w:rsidRDefault="00A70B59" w:rsidP="00A76075">
      <w:pPr>
        <w:spacing w:after="0" w:line="360" w:lineRule="auto"/>
        <w:jc w:val="both"/>
        <w:rPr>
          <w:rFonts w:ascii="Arial" w:eastAsia="Times New Roman" w:hAnsi="Arial" w:cs="Arial"/>
          <w:sz w:val="20"/>
          <w:szCs w:val="20"/>
        </w:rPr>
      </w:pPr>
    </w:p>
    <w:p w:rsidR="00E112A1" w:rsidRPr="00B61885" w:rsidRDefault="00180D3B" w:rsidP="00A76075">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81040D" w:rsidRDefault="0081040D" w:rsidP="00D27097">
      <w:pPr>
        <w:spacing w:after="0" w:line="24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lastRenderedPageBreak/>
        <w:t>Press</w:t>
      </w:r>
      <w:r w:rsidR="00960963" w:rsidRPr="00960963">
        <w:rPr>
          <w:rFonts w:ascii="Arial" w:hAnsi="Arial" w:cs="Arial"/>
          <w:b/>
          <w:sz w:val="20"/>
          <w:szCs w:val="20"/>
        </w:rPr>
        <w:t xml:space="preserve"> photos:</w:t>
      </w:r>
    </w:p>
    <w:p w:rsidR="00BF52E7" w:rsidRDefault="0081040D" w:rsidP="00D27097">
      <w:pPr>
        <w:spacing w:after="0" w:line="240" w:lineRule="auto"/>
        <w:rPr>
          <w:rFonts w:ascii="Arial" w:hAnsi="Arial" w:cs="Arial"/>
          <w:b/>
          <w:noProof/>
          <w:sz w:val="20"/>
          <w:szCs w:val="20"/>
        </w:rPr>
      </w:pPr>
      <w:r>
        <w:rPr>
          <w:rFonts w:ascii="Arial" w:hAnsi="Arial" w:cs="Arial"/>
          <w:b/>
          <w:sz w:val="20"/>
          <w:szCs w:val="20"/>
        </w:rPr>
        <w:tab/>
      </w:r>
    </w:p>
    <w:p w:rsidR="00691990" w:rsidRDefault="00691990" w:rsidP="00D27097">
      <w:pPr>
        <w:spacing w:after="0" w:line="240" w:lineRule="auto"/>
        <w:rPr>
          <w:rFonts w:ascii="Arial" w:hAnsi="Arial" w:cs="Arial"/>
          <w:b/>
          <w:sz w:val="20"/>
          <w:szCs w:val="20"/>
        </w:rPr>
      </w:pPr>
      <w:r>
        <w:rPr>
          <w:rFonts w:ascii="Arial" w:hAnsi="Arial" w:cs="Arial"/>
          <w:b/>
          <w:noProof/>
          <w:sz w:val="20"/>
          <w:szCs w:val="20"/>
        </w:rPr>
        <w:tab/>
      </w:r>
      <w:r>
        <w:rPr>
          <w:rFonts w:ascii="Arial" w:hAnsi="Arial" w:cs="Arial"/>
          <w:b/>
          <w:noProof/>
          <w:sz w:val="20"/>
          <w:szCs w:val="20"/>
        </w:rPr>
        <w:drawing>
          <wp:inline distT="0" distB="0" distL="0" distR="0">
            <wp:extent cx="4088229" cy="2690446"/>
            <wp:effectExtent l="19050" t="0" r="7521" b="0"/>
            <wp:docPr id="9" name="Picture 8" descr="IP Livelihood 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Livelihood 01 small.jpg"/>
                    <pic:cNvPicPr/>
                  </pic:nvPicPr>
                  <pic:blipFill>
                    <a:blip r:embed="rId8" cstate="print"/>
                    <a:srcRect t="5537" b="5537"/>
                    <a:stretch>
                      <a:fillRect/>
                    </a:stretch>
                  </pic:blipFill>
                  <pic:spPr>
                    <a:xfrm>
                      <a:off x="0" y="0"/>
                      <a:ext cx="4088229" cy="2690446"/>
                    </a:xfrm>
                    <a:prstGeom prst="rect">
                      <a:avLst/>
                    </a:prstGeom>
                  </pic:spPr>
                </pic:pic>
              </a:graphicData>
            </a:graphic>
          </wp:inline>
        </w:drawing>
      </w:r>
    </w:p>
    <w:p w:rsidR="00F30542" w:rsidRPr="00691990" w:rsidRDefault="00691990" w:rsidP="00691990">
      <w:pPr>
        <w:pStyle w:val="ListParagraph"/>
        <w:numPr>
          <w:ilvl w:val="0"/>
          <w:numId w:val="17"/>
        </w:numPr>
        <w:spacing w:after="0" w:line="240" w:lineRule="auto"/>
        <w:jc w:val="both"/>
        <w:rPr>
          <w:rFonts w:ascii="Arial" w:hAnsi="Arial" w:cs="Arial"/>
          <w:i/>
          <w:sz w:val="20"/>
          <w:szCs w:val="20"/>
        </w:rPr>
      </w:pPr>
      <w:r w:rsidRPr="00691990">
        <w:rPr>
          <w:rFonts w:ascii="Arial" w:hAnsi="Arial" w:cs="Arial"/>
          <w:i/>
          <w:sz w:val="20"/>
          <w:szCs w:val="20"/>
        </w:rPr>
        <w:t>Tribal Leader Datu Rogelio Bebe (</w:t>
      </w:r>
      <w:r>
        <w:rPr>
          <w:rFonts w:ascii="Arial" w:hAnsi="Arial" w:cs="Arial"/>
          <w:i/>
          <w:sz w:val="20"/>
          <w:szCs w:val="20"/>
        </w:rPr>
        <w:t>extreme</w:t>
      </w:r>
      <w:r w:rsidRPr="00691990">
        <w:rPr>
          <w:rFonts w:ascii="Arial" w:hAnsi="Arial" w:cs="Arial"/>
          <w:i/>
          <w:sz w:val="20"/>
          <w:szCs w:val="20"/>
        </w:rPr>
        <w:t xml:space="preserve"> Left) and members of the Coro Mamanwa Management Organization of </w:t>
      </w:r>
      <w:proofErr w:type="spellStart"/>
      <w:r w:rsidRPr="00691990">
        <w:rPr>
          <w:rFonts w:ascii="Arial" w:hAnsi="Arial" w:cs="Arial"/>
          <w:i/>
          <w:sz w:val="20"/>
          <w:szCs w:val="20"/>
        </w:rPr>
        <w:t>Barangay</w:t>
      </w:r>
      <w:proofErr w:type="spellEnd"/>
      <w:r w:rsidRPr="00691990">
        <w:rPr>
          <w:rFonts w:ascii="Arial" w:hAnsi="Arial" w:cs="Arial"/>
          <w:i/>
          <w:sz w:val="20"/>
          <w:szCs w:val="20"/>
        </w:rPr>
        <w:t xml:space="preserve"> Colorado</w:t>
      </w:r>
      <w:r w:rsidR="00EF19A7">
        <w:rPr>
          <w:rFonts w:ascii="Arial" w:hAnsi="Arial" w:cs="Arial"/>
          <w:i/>
          <w:sz w:val="20"/>
          <w:szCs w:val="20"/>
        </w:rPr>
        <w:t xml:space="preserve"> </w:t>
      </w:r>
      <w:r w:rsidRPr="00691990">
        <w:rPr>
          <w:rFonts w:ascii="Arial" w:hAnsi="Arial" w:cs="Arial"/>
          <w:i/>
          <w:sz w:val="20"/>
          <w:szCs w:val="20"/>
        </w:rPr>
        <w:t>feel more secure with their new sari-sari store and the acquisition of delivery vehicles.</w:t>
      </w:r>
    </w:p>
    <w:p w:rsidR="00D27097" w:rsidRDefault="00D27097" w:rsidP="00D27097">
      <w:pPr>
        <w:spacing w:after="0" w:line="240" w:lineRule="auto"/>
        <w:rPr>
          <w:rFonts w:ascii="Arial" w:hAnsi="Arial" w:cs="Arial"/>
          <w:b/>
          <w:sz w:val="20"/>
          <w:szCs w:val="20"/>
        </w:rPr>
      </w:pPr>
    </w:p>
    <w:p w:rsidR="00EF19A7" w:rsidRDefault="00EF19A7"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691990">
        <w:rPr>
          <w:rFonts w:ascii="Arial" w:hAnsi="Arial" w:cs="Arial"/>
          <w:b/>
          <w:noProof/>
          <w:sz w:val="20"/>
          <w:szCs w:val="20"/>
        </w:rPr>
        <w:drawing>
          <wp:inline distT="0" distB="0" distL="0" distR="0">
            <wp:extent cx="4098173" cy="2488223"/>
            <wp:effectExtent l="19050" t="0" r="0" b="0"/>
            <wp:docPr id="10" name="Picture 9" descr="Mamanwas 0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was 01 small.jpg"/>
                    <pic:cNvPicPr/>
                  </pic:nvPicPr>
                  <pic:blipFill>
                    <a:blip r:embed="rId9" cstate="print"/>
                    <a:srcRect b="8996"/>
                    <a:stretch>
                      <a:fillRect/>
                    </a:stretch>
                  </pic:blipFill>
                  <pic:spPr>
                    <a:xfrm>
                      <a:off x="0" y="0"/>
                      <a:ext cx="4099599" cy="2489089"/>
                    </a:xfrm>
                    <a:prstGeom prst="rect">
                      <a:avLst/>
                    </a:prstGeom>
                  </pic:spPr>
                </pic:pic>
              </a:graphicData>
            </a:graphic>
          </wp:inline>
        </w:drawing>
      </w:r>
    </w:p>
    <w:p w:rsidR="00F30542" w:rsidRPr="00D17D83" w:rsidRDefault="00D17D83" w:rsidP="00691990">
      <w:pPr>
        <w:pStyle w:val="ListParagraph"/>
        <w:numPr>
          <w:ilvl w:val="0"/>
          <w:numId w:val="17"/>
        </w:numPr>
        <w:spacing w:after="0" w:line="240" w:lineRule="auto"/>
        <w:jc w:val="both"/>
        <w:rPr>
          <w:rFonts w:ascii="Arial" w:hAnsi="Arial" w:cs="Arial"/>
          <w:b/>
          <w:i/>
          <w:sz w:val="20"/>
          <w:szCs w:val="20"/>
        </w:rPr>
      </w:pPr>
      <w:r>
        <w:rPr>
          <w:rFonts w:ascii="Arial" w:hAnsi="Arial" w:cs="Arial"/>
          <w:b/>
          <w:i/>
          <w:sz w:val="20"/>
          <w:szCs w:val="20"/>
        </w:rPr>
        <w:t xml:space="preserve">The tribal ownership. </w:t>
      </w:r>
      <w:r>
        <w:rPr>
          <w:rFonts w:ascii="Arial" w:hAnsi="Arial" w:cs="Arial"/>
          <w:i/>
          <w:sz w:val="20"/>
          <w:szCs w:val="20"/>
        </w:rPr>
        <w:t xml:space="preserve">The council of leaders remembers their traditional ways of hunting and fishing along </w:t>
      </w:r>
      <w:proofErr w:type="spellStart"/>
      <w:r>
        <w:rPr>
          <w:rFonts w:ascii="Arial" w:hAnsi="Arial" w:cs="Arial"/>
          <w:i/>
          <w:sz w:val="20"/>
          <w:szCs w:val="20"/>
        </w:rPr>
        <w:t>Kal</w:t>
      </w:r>
      <w:r w:rsidR="00A20A78">
        <w:rPr>
          <w:rFonts w:ascii="Arial" w:hAnsi="Arial" w:cs="Arial"/>
          <w:i/>
          <w:sz w:val="20"/>
          <w:szCs w:val="20"/>
        </w:rPr>
        <w:t>inawan</w:t>
      </w:r>
      <w:proofErr w:type="spellEnd"/>
      <w:r w:rsidR="00A20A78">
        <w:rPr>
          <w:rFonts w:ascii="Arial" w:hAnsi="Arial" w:cs="Arial"/>
          <w:i/>
          <w:sz w:val="20"/>
          <w:szCs w:val="20"/>
        </w:rPr>
        <w:t xml:space="preserve"> River and </w:t>
      </w:r>
      <w:r w:rsidR="00EF19A7">
        <w:rPr>
          <w:rFonts w:ascii="Arial" w:hAnsi="Arial" w:cs="Arial"/>
          <w:i/>
          <w:sz w:val="20"/>
          <w:szCs w:val="20"/>
        </w:rPr>
        <w:t xml:space="preserve">likewise </w:t>
      </w:r>
      <w:proofErr w:type="gramStart"/>
      <w:r w:rsidR="00EF19A7">
        <w:rPr>
          <w:rFonts w:ascii="Arial" w:hAnsi="Arial" w:cs="Arial"/>
          <w:i/>
          <w:sz w:val="20"/>
          <w:szCs w:val="20"/>
        </w:rPr>
        <w:t>take</w:t>
      </w:r>
      <w:proofErr w:type="gramEnd"/>
      <w:r w:rsidR="00A20A78">
        <w:rPr>
          <w:rFonts w:ascii="Arial" w:hAnsi="Arial" w:cs="Arial"/>
          <w:i/>
          <w:sz w:val="20"/>
          <w:szCs w:val="20"/>
        </w:rPr>
        <w:t xml:space="preserve"> pride in</w:t>
      </w:r>
      <w:r>
        <w:rPr>
          <w:rFonts w:ascii="Arial" w:hAnsi="Arial" w:cs="Arial"/>
          <w:i/>
          <w:sz w:val="20"/>
          <w:szCs w:val="20"/>
        </w:rPr>
        <w:t xml:space="preserve"> the opportunity </w:t>
      </w:r>
      <w:r w:rsidR="00A20A78">
        <w:rPr>
          <w:rFonts w:ascii="Arial" w:hAnsi="Arial" w:cs="Arial"/>
          <w:i/>
          <w:sz w:val="20"/>
          <w:szCs w:val="20"/>
        </w:rPr>
        <w:t>the community shares</w:t>
      </w:r>
      <w:r>
        <w:rPr>
          <w:rFonts w:ascii="Arial" w:hAnsi="Arial" w:cs="Arial"/>
          <w:i/>
          <w:sz w:val="20"/>
          <w:szCs w:val="20"/>
        </w:rPr>
        <w:t xml:space="preserve"> </w:t>
      </w:r>
      <w:r w:rsidR="00A20A78">
        <w:rPr>
          <w:rFonts w:ascii="Arial" w:hAnsi="Arial" w:cs="Arial"/>
          <w:i/>
          <w:sz w:val="20"/>
          <w:szCs w:val="20"/>
        </w:rPr>
        <w:t>with</w:t>
      </w:r>
      <w:r>
        <w:rPr>
          <w:rFonts w:ascii="Arial" w:hAnsi="Arial" w:cs="Arial"/>
          <w:i/>
          <w:sz w:val="20"/>
          <w:szCs w:val="20"/>
        </w:rPr>
        <w:t xml:space="preserve"> AMVI.</w:t>
      </w:r>
    </w:p>
    <w:p w:rsidR="00602FEA" w:rsidRDefault="00602FEA">
      <w:pPr>
        <w:spacing w:after="0" w:line="240" w:lineRule="auto"/>
        <w:ind w:left="720"/>
        <w:jc w:val="both"/>
        <w:rPr>
          <w:rFonts w:ascii="Arial" w:hAnsi="Arial" w:cs="Arial"/>
          <w:i/>
          <w:sz w:val="20"/>
          <w:szCs w:val="20"/>
        </w:rPr>
      </w:pPr>
    </w:p>
    <w:p w:rsidR="00F26FD2" w:rsidRPr="00F26FD2" w:rsidRDefault="00691990" w:rsidP="00F26FD2">
      <w:pPr>
        <w:spacing w:after="0" w:line="240" w:lineRule="auto"/>
        <w:ind w:left="720"/>
        <w:jc w:val="both"/>
        <w:rPr>
          <w:rFonts w:ascii="Arial" w:hAnsi="Arial" w:cs="Arial"/>
          <w:i/>
          <w:sz w:val="20"/>
          <w:szCs w:val="20"/>
        </w:rPr>
      </w:pPr>
      <w:r>
        <w:rPr>
          <w:rFonts w:ascii="Arial" w:hAnsi="Arial" w:cs="Arial"/>
          <w:i/>
          <w:noProof/>
          <w:sz w:val="20"/>
          <w:szCs w:val="20"/>
        </w:rPr>
        <w:lastRenderedPageBreak/>
        <w:drawing>
          <wp:inline distT="0" distB="0" distL="0" distR="0">
            <wp:extent cx="4088006" cy="2523392"/>
            <wp:effectExtent l="19050" t="0" r="7744" b="0"/>
            <wp:docPr id="12" name="Picture 11" descr="IP Livelihood 0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Livelihood 03 small.jpg"/>
                    <pic:cNvPicPr/>
                  </pic:nvPicPr>
                  <pic:blipFill>
                    <a:blip r:embed="rId10" cstate="print"/>
                    <a:srcRect t="5634" b="4577"/>
                    <a:stretch>
                      <a:fillRect/>
                    </a:stretch>
                  </pic:blipFill>
                  <pic:spPr>
                    <a:xfrm>
                      <a:off x="0" y="0"/>
                      <a:ext cx="4088006" cy="2523392"/>
                    </a:xfrm>
                    <a:prstGeom prst="rect">
                      <a:avLst/>
                    </a:prstGeom>
                  </pic:spPr>
                </pic:pic>
              </a:graphicData>
            </a:graphic>
          </wp:inline>
        </w:drawing>
      </w:r>
    </w:p>
    <w:p w:rsidR="00691990" w:rsidRPr="00691990" w:rsidRDefault="00EF19A7" w:rsidP="00691990">
      <w:pPr>
        <w:pStyle w:val="ListParagraph"/>
        <w:numPr>
          <w:ilvl w:val="0"/>
          <w:numId w:val="17"/>
        </w:numPr>
        <w:spacing w:after="0" w:line="240" w:lineRule="auto"/>
        <w:jc w:val="both"/>
        <w:rPr>
          <w:rFonts w:ascii="Arial" w:hAnsi="Arial" w:cs="Arial"/>
          <w:i/>
          <w:sz w:val="20"/>
          <w:szCs w:val="20"/>
        </w:rPr>
      </w:pPr>
      <w:r>
        <w:rPr>
          <w:rFonts w:ascii="Arial" w:hAnsi="Arial" w:cs="Arial"/>
          <w:b/>
          <w:i/>
          <w:sz w:val="20"/>
          <w:szCs w:val="20"/>
        </w:rPr>
        <w:t>Chief approves</w:t>
      </w:r>
      <w:r w:rsidR="00D17D83">
        <w:rPr>
          <w:rFonts w:ascii="Arial" w:hAnsi="Arial" w:cs="Arial"/>
          <w:b/>
          <w:i/>
          <w:sz w:val="20"/>
          <w:szCs w:val="20"/>
        </w:rPr>
        <w:t xml:space="preserve">. </w:t>
      </w:r>
      <w:r w:rsidR="00D17D83">
        <w:rPr>
          <w:rFonts w:ascii="Arial" w:hAnsi="Arial" w:cs="Arial"/>
          <w:i/>
          <w:sz w:val="20"/>
          <w:szCs w:val="20"/>
        </w:rPr>
        <w:t xml:space="preserve">Datu Bebe keeps the faith as he smiles in the improvement </w:t>
      </w:r>
      <w:r w:rsidR="00A20A78">
        <w:rPr>
          <w:rFonts w:ascii="Arial" w:hAnsi="Arial" w:cs="Arial"/>
          <w:i/>
          <w:sz w:val="20"/>
          <w:szCs w:val="20"/>
        </w:rPr>
        <w:t>of his</w:t>
      </w:r>
      <w:r w:rsidR="00D17D83">
        <w:rPr>
          <w:rFonts w:ascii="Arial" w:hAnsi="Arial" w:cs="Arial"/>
          <w:i/>
          <w:sz w:val="20"/>
          <w:szCs w:val="20"/>
        </w:rPr>
        <w:t xml:space="preserve"> community </w:t>
      </w:r>
      <w:r w:rsidR="00A20A78">
        <w:rPr>
          <w:rFonts w:ascii="Arial" w:hAnsi="Arial" w:cs="Arial"/>
          <w:i/>
          <w:sz w:val="20"/>
          <w:szCs w:val="20"/>
        </w:rPr>
        <w:t xml:space="preserve">and the preservation </w:t>
      </w:r>
      <w:r w:rsidR="00D17D83">
        <w:rPr>
          <w:rFonts w:ascii="Arial" w:hAnsi="Arial" w:cs="Arial"/>
          <w:i/>
          <w:sz w:val="20"/>
          <w:szCs w:val="20"/>
        </w:rPr>
        <w:t>of their cultural heritage.</w:t>
      </w:r>
    </w:p>
    <w:p w:rsidR="00602FEA" w:rsidRDefault="00602FEA">
      <w:pPr>
        <w:pStyle w:val="ListParagraph"/>
        <w:spacing w:after="0" w:line="240" w:lineRule="auto"/>
        <w:jc w:val="both"/>
        <w:rPr>
          <w:rFonts w:ascii="Arial" w:hAnsi="Arial" w:cs="Arial"/>
          <w:b/>
          <w:i/>
          <w:sz w:val="20"/>
          <w:szCs w:val="20"/>
        </w:rPr>
      </w:pPr>
    </w:p>
    <w:p w:rsidR="00EF19A7" w:rsidRDefault="00EF19A7">
      <w:pPr>
        <w:pStyle w:val="ListParagraph"/>
        <w:spacing w:after="0" w:line="240" w:lineRule="auto"/>
        <w:jc w:val="both"/>
        <w:rPr>
          <w:rFonts w:ascii="Arial" w:hAnsi="Arial" w:cs="Arial"/>
          <w:b/>
          <w:i/>
          <w:sz w:val="20"/>
          <w:szCs w:val="20"/>
        </w:rPr>
      </w:pPr>
    </w:p>
    <w:p w:rsidR="00577416" w:rsidRDefault="00C23FB0" w:rsidP="00577416">
      <w:pPr>
        <w:pStyle w:val="ListParagraph"/>
        <w:spacing w:after="0" w:line="240" w:lineRule="auto"/>
        <w:jc w:val="both"/>
        <w:rPr>
          <w:rFonts w:ascii="Arial" w:hAnsi="Arial" w:cs="Arial"/>
          <w:i/>
          <w:sz w:val="20"/>
          <w:szCs w:val="20"/>
        </w:rPr>
      </w:pPr>
      <w:r w:rsidRPr="00C23FB0">
        <w:rPr>
          <w:rFonts w:ascii="Arial" w:hAnsi="Arial" w:cs="Arial"/>
          <w:i/>
          <w:noProof/>
          <w:sz w:val="20"/>
          <w:szCs w:val="20"/>
        </w:rPr>
        <w:drawing>
          <wp:inline distT="0" distB="0" distL="0" distR="0">
            <wp:extent cx="4100035" cy="2540977"/>
            <wp:effectExtent l="19050" t="0" r="0" b="0"/>
            <wp:docPr id="14" name="Picture 12" descr="Mamanwas 02 landscape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was 02 landscape 02.jpg"/>
                    <pic:cNvPicPr/>
                  </pic:nvPicPr>
                  <pic:blipFill>
                    <a:blip r:embed="rId11" cstate="print"/>
                    <a:srcRect b="3966"/>
                    <a:stretch>
                      <a:fillRect/>
                    </a:stretch>
                  </pic:blipFill>
                  <pic:spPr>
                    <a:xfrm>
                      <a:off x="0" y="0"/>
                      <a:ext cx="4105287" cy="2544232"/>
                    </a:xfrm>
                    <a:prstGeom prst="rect">
                      <a:avLst/>
                    </a:prstGeom>
                  </pic:spPr>
                </pic:pic>
              </a:graphicData>
            </a:graphic>
          </wp:inline>
        </w:drawing>
      </w:r>
    </w:p>
    <w:p w:rsidR="00C23FB0" w:rsidRPr="00691990" w:rsidRDefault="00D17D83" w:rsidP="00C23FB0">
      <w:pPr>
        <w:pStyle w:val="ListParagraph"/>
        <w:numPr>
          <w:ilvl w:val="0"/>
          <w:numId w:val="17"/>
        </w:numPr>
        <w:spacing w:after="0" w:line="240" w:lineRule="auto"/>
        <w:jc w:val="both"/>
        <w:rPr>
          <w:rFonts w:ascii="Arial" w:hAnsi="Arial" w:cs="Arial"/>
          <w:i/>
          <w:sz w:val="20"/>
          <w:szCs w:val="20"/>
        </w:rPr>
      </w:pPr>
      <w:r>
        <w:rPr>
          <w:rFonts w:ascii="Arial" w:hAnsi="Arial" w:cs="Arial"/>
          <w:i/>
          <w:sz w:val="20"/>
          <w:szCs w:val="20"/>
        </w:rPr>
        <w:t xml:space="preserve">The couple </w:t>
      </w:r>
      <w:r w:rsidR="00EA11E8">
        <w:rPr>
          <w:rFonts w:ascii="Arial" w:hAnsi="Arial" w:cs="Arial"/>
          <w:i/>
          <w:sz w:val="20"/>
          <w:szCs w:val="20"/>
        </w:rPr>
        <w:t xml:space="preserve">mirrors </w:t>
      </w:r>
      <w:r>
        <w:rPr>
          <w:rFonts w:ascii="Arial" w:hAnsi="Arial" w:cs="Arial"/>
          <w:i/>
          <w:sz w:val="20"/>
          <w:szCs w:val="20"/>
        </w:rPr>
        <w:t xml:space="preserve">the happiness of every Mamanwa that thrives </w:t>
      </w:r>
      <w:r w:rsidR="00A20A78">
        <w:rPr>
          <w:rFonts w:ascii="Arial" w:hAnsi="Arial" w:cs="Arial"/>
          <w:i/>
          <w:sz w:val="20"/>
          <w:szCs w:val="20"/>
        </w:rPr>
        <w:t>under</w:t>
      </w:r>
      <w:r>
        <w:rPr>
          <w:rFonts w:ascii="Arial" w:hAnsi="Arial" w:cs="Arial"/>
          <w:i/>
          <w:sz w:val="20"/>
          <w:szCs w:val="20"/>
        </w:rPr>
        <w:t xml:space="preserve"> AMVI’s efforts </w:t>
      </w:r>
      <w:r w:rsidR="00A20A78">
        <w:rPr>
          <w:rFonts w:ascii="Arial" w:hAnsi="Arial" w:cs="Arial"/>
          <w:i/>
          <w:sz w:val="20"/>
          <w:szCs w:val="20"/>
        </w:rPr>
        <w:t>to help them achieve their right to self-determination.</w:t>
      </w:r>
      <w:r>
        <w:rPr>
          <w:rFonts w:ascii="Arial" w:hAnsi="Arial" w:cs="Arial"/>
          <w:i/>
          <w:sz w:val="20"/>
          <w:szCs w:val="20"/>
        </w:rPr>
        <w:t xml:space="preserve"> </w:t>
      </w:r>
      <w:r w:rsidR="00A20A78">
        <w:rPr>
          <w:rFonts w:ascii="Arial" w:hAnsi="Arial" w:cs="Arial"/>
          <w:i/>
          <w:sz w:val="20"/>
          <w:szCs w:val="20"/>
        </w:rPr>
        <w:t>T</w:t>
      </w:r>
      <w:r>
        <w:rPr>
          <w:rFonts w:ascii="Arial" w:hAnsi="Arial" w:cs="Arial"/>
          <w:i/>
          <w:sz w:val="20"/>
          <w:szCs w:val="20"/>
        </w:rPr>
        <w:t xml:space="preserve">he IP Royalty Fund’s Community Resource Development Program and </w:t>
      </w:r>
      <w:r w:rsidR="00EA11E8">
        <w:rPr>
          <w:rFonts w:ascii="Arial" w:hAnsi="Arial" w:cs="Arial"/>
          <w:i/>
          <w:sz w:val="20"/>
          <w:szCs w:val="20"/>
        </w:rPr>
        <w:t>Social Development and Management Program</w:t>
      </w:r>
      <w:r w:rsidR="00A20A78">
        <w:rPr>
          <w:rFonts w:ascii="Arial" w:hAnsi="Arial" w:cs="Arial"/>
          <w:i/>
          <w:sz w:val="20"/>
          <w:szCs w:val="20"/>
        </w:rPr>
        <w:t xml:space="preserve"> </w:t>
      </w:r>
      <w:r w:rsidR="00EF19A7">
        <w:rPr>
          <w:rFonts w:ascii="Arial" w:hAnsi="Arial" w:cs="Arial"/>
          <w:i/>
          <w:sz w:val="20"/>
          <w:szCs w:val="20"/>
        </w:rPr>
        <w:t xml:space="preserve">help </w:t>
      </w:r>
      <w:r w:rsidR="00A20A78">
        <w:rPr>
          <w:rFonts w:ascii="Arial" w:hAnsi="Arial" w:cs="Arial"/>
          <w:i/>
          <w:sz w:val="20"/>
          <w:szCs w:val="20"/>
        </w:rPr>
        <w:t>make this happen</w:t>
      </w:r>
      <w:r w:rsidR="00EA11E8">
        <w:rPr>
          <w:rFonts w:ascii="Arial" w:hAnsi="Arial" w:cs="Arial"/>
          <w:i/>
          <w:sz w:val="20"/>
          <w:szCs w:val="20"/>
        </w:rPr>
        <w:t>.</w:t>
      </w:r>
    </w:p>
    <w:p w:rsidR="00577416" w:rsidRDefault="00577416" w:rsidP="00577416">
      <w:pPr>
        <w:pStyle w:val="ListParagraph"/>
        <w:spacing w:after="0" w:line="240" w:lineRule="auto"/>
        <w:jc w:val="both"/>
        <w:rPr>
          <w:rFonts w:ascii="Arial" w:hAnsi="Arial" w:cs="Arial"/>
          <w:i/>
          <w:sz w:val="20"/>
          <w:szCs w:val="20"/>
        </w:rPr>
      </w:pPr>
    </w:p>
    <w:p w:rsidR="00577416" w:rsidRDefault="00577416" w:rsidP="00577416">
      <w:pPr>
        <w:spacing w:after="0" w:line="240" w:lineRule="auto"/>
        <w:rPr>
          <w:rFonts w:ascii="Arial" w:hAnsi="Arial" w:cs="Arial"/>
          <w:b/>
          <w:sz w:val="20"/>
          <w:szCs w:val="20"/>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E1436" w:rsidRPr="00DE00DD" w:rsidRDefault="00DE1436" w:rsidP="00DE1436">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DE1436" w:rsidRDefault="00DE1436" w:rsidP="00DE1436">
      <w:pPr>
        <w:pStyle w:val="ListParagraph"/>
        <w:spacing w:after="0" w:line="240" w:lineRule="auto"/>
        <w:ind w:left="0"/>
        <w:rPr>
          <w:rFonts w:ascii="Arial" w:eastAsia="Times New Roman" w:hAnsi="Arial" w:cs="Arial"/>
          <w:b/>
          <w:bCs/>
          <w:color w:val="0D0D0D"/>
          <w:sz w:val="20"/>
          <w:szCs w:val="20"/>
        </w:rPr>
      </w:pPr>
    </w:p>
    <w:p w:rsidR="00DE1436" w:rsidRDefault="00DE1436" w:rsidP="00DE1436">
      <w:pPr>
        <w:pStyle w:val="ListParagraph"/>
        <w:spacing w:after="0" w:line="240" w:lineRule="auto"/>
        <w:ind w:left="0"/>
        <w:rPr>
          <w:rFonts w:ascii="Arial" w:eastAsia="Times New Roman" w:hAnsi="Arial" w:cs="Arial"/>
          <w:b/>
          <w:bCs/>
          <w:color w:val="0D0D0D"/>
          <w:sz w:val="20"/>
          <w:szCs w:val="20"/>
        </w:rPr>
      </w:pPr>
      <w:r w:rsidRPr="001926EC">
        <w:rPr>
          <w:rFonts w:ascii="Arial" w:eastAsia="Times New Roman" w:hAnsi="Arial" w:cs="Arial"/>
          <w:b/>
          <w:sz w:val="20"/>
          <w:szCs w:val="20"/>
          <w:lang w:eastAsia="en-PH"/>
        </w:rPr>
        <w:t>Kaycee Crisostomo</w:t>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sz w:val="20"/>
          <w:szCs w:val="20"/>
          <w:lang w:eastAsia="en-PH"/>
        </w:rPr>
        <w:tab/>
      </w:r>
      <w:r>
        <w:rPr>
          <w:rFonts w:ascii="Arial" w:eastAsia="Times New Roman" w:hAnsi="Arial" w:cs="Arial"/>
          <w:b/>
          <w:bCs/>
          <w:color w:val="0D0D0D"/>
          <w:sz w:val="20"/>
          <w:szCs w:val="20"/>
        </w:rPr>
        <w:t>Julius M. De Villa</w:t>
      </w:r>
    </w:p>
    <w:p w:rsidR="00DE1436" w:rsidRDefault="00DE1436" w:rsidP="00DE1436">
      <w:pPr>
        <w:pStyle w:val="ListParagraph"/>
        <w:spacing w:after="0" w:line="240" w:lineRule="auto"/>
        <w:ind w:left="0"/>
        <w:rPr>
          <w:rFonts w:ascii="Arial" w:eastAsia="Times New Roman" w:hAnsi="Arial" w:cs="Arial"/>
          <w:bCs/>
          <w:color w:val="0D0D0D"/>
          <w:sz w:val="20"/>
          <w:szCs w:val="20"/>
        </w:rPr>
      </w:pPr>
      <w:r>
        <w:rPr>
          <w:rFonts w:ascii="Arial" w:eastAsia="Times New Roman" w:hAnsi="Arial" w:cs="Arial"/>
          <w:sz w:val="20"/>
          <w:szCs w:val="20"/>
          <w:lang w:eastAsia="en-PH"/>
        </w:rPr>
        <w:t>Corporate Communications Director</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Corporate Communications Officer</w:t>
      </w:r>
    </w:p>
    <w:p w:rsidR="00DE1436" w:rsidRDefault="00DE1436" w:rsidP="00DE1436">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Agata Mining Ventures, Inc.</w:t>
      </w:r>
    </w:p>
    <w:p w:rsidR="00DE1436" w:rsidRDefault="00DE1436" w:rsidP="00DE1436">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ab/>
      </w:r>
      <w:r>
        <w:rPr>
          <w:rFonts w:ascii="Arial" w:eastAsia="Times New Roman" w:hAnsi="Arial" w:cs="Arial"/>
          <w:sz w:val="20"/>
          <w:szCs w:val="20"/>
          <w:lang w:eastAsia="en-PH"/>
        </w:rPr>
        <w:tab/>
      </w:r>
      <w:r>
        <w:rPr>
          <w:rFonts w:ascii="Arial" w:eastAsia="Times New Roman" w:hAnsi="Arial" w:cs="Arial"/>
          <w:bCs/>
          <w:color w:val="0D0D0D"/>
          <w:sz w:val="20"/>
          <w:szCs w:val="20"/>
        </w:rPr>
        <w:t xml:space="preserve">Email : </w:t>
      </w:r>
      <w:hyperlink r:id="rId14" w:history="1">
        <w:r w:rsidRPr="009C169F">
          <w:rPr>
            <w:rStyle w:val="Hyperlink"/>
            <w:rFonts w:ascii="Arial" w:eastAsia="Times New Roman" w:hAnsi="Arial" w:cs="Arial"/>
            <w:bCs/>
            <w:sz w:val="20"/>
            <w:szCs w:val="20"/>
          </w:rPr>
          <w:t>julius.devilla@agatamining.com.ph</w:t>
        </w:r>
      </w:hyperlink>
    </w:p>
    <w:p w:rsidR="00DE1436" w:rsidRDefault="00DE1436" w:rsidP="00DE1436">
      <w:pPr>
        <w:pStyle w:val="ListParagraph"/>
        <w:spacing w:after="0" w:line="240" w:lineRule="auto"/>
        <w:ind w:left="0"/>
        <w:rPr>
          <w:rFonts w:ascii="Arial" w:eastAsia="Times New Roman" w:hAnsi="Arial" w:cs="Arial"/>
          <w:bCs/>
          <w:color w:val="0D0D0D"/>
          <w:sz w:val="20"/>
          <w:szCs w:val="20"/>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2 728-8491 ext. 103</w:t>
        </w:r>
      </w:hyperlink>
      <w:r>
        <w:tab/>
      </w:r>
      <w:r>
        <w:tab/>
      </w:r>
      <w:r>
        <w:tab/>
      </w:r>
      <w:r>
        <w:rPr>
          <w:rFonts w:ascii="Arial" w:eastAsia="Times New Roman" w:hAnsi="Arial" w:cs="Arial"/>
          <w:bCs/>
          <w:color w:val="0D0D0D"/>
          <w:sz w:val="20"/>
          <w:szCs w:val="20"/>
        </w:rPr>
        <w:t>Mobile : + 63 0918 336-4703 / +63 915 356-3271</w:t>
      </w:r>
    </w:p>
    <w:p w:rsidR="00DE1436" w:rsidRPr="001926EC" w:rsidRDefault="00DE1436" w:rsidP="00DE1436">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+63 917 579-1528</w:t>
        </w:r>
      </w:hyperlink>
    </w:p>
    <w:p w:rsidR="00DE1436" w:rsidRPr="007816D9" w:rsidRDefault="00DE1436" w:rsidP="00DE1436">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2 728-8515</w:t>
        </w:r>
      </w:hyperlink>
    </w:p>
    <w:p w:rsidR="00F7766B" w:rsidRPr="007816D9" w:rsidRDefault="00F7766B" w:rsidP="00DE1436">
      <w:pPr>
        <w:pStyle w:val="ListParagraph"/>
        <w:spacing w:after="0" w:line="240" w:lineRule="auto"/>
        <w:ind w:left="0"/>
        <w:rPr>
          <w:rFonts w:ascii="Arial" w:hAnsi="Arial" w:cs="Arial"/>
          <w:bCs/>
          <w:color w:val="0D0D0D"/>
          <w:sz w:val="20"/>
          <w:szCs w:val="20"/>
        </w:rPr>
      </w:pPr>
      <w:bookmarkStart w:id="0" w:name="_GoBack"/>
      <w:bookmarkEnd w:id="0"/>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55CB2"/>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49214D"/>
    <w:multiLevelType w:val="hybridMultilevel"/>
    <w:tmpl w:val="A3CAEA6C"/>
    <w:lvl w:ilvl="0" w:tplc="F71EFF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4"/>
  </w:num>
  <w:num w:numId="4">
    <w:abstractNumId w:val="0"/>
  </w:num>
  <w:num w:numId="5">
    <w:abstractNumId w:val="6"/>
  </w:num>
  <w:num w:numId="6">
    <w:abstractNumId w:val="9"/>
  </w:num>
  <w:num w:numId="7">
    <w:abstractNumId w:val="7"/>
  </w:num>
  <w:num w:numId="8">
    <w:abstractNumId w:val="10"/>
  </w:num>
  <w:num w:numId="9">
    <w:abstractNumId w:val="4"/>
  </w:num>
  <w:num w:numId="10">
    <w:abstractNumId w:val="13"/>
  </w:num>
  <w:num w:numId="11">
    <w:abstractNumId w:val="2"/>
  </w:num>
  <w:num w:numId="12">
    <w:abstractNumId w:val="8"/>
  </w:num>
  <w:num w:numId="13">
    <w:abstractNumId w:val="1"/>
  </w:num>
  <w:num w:numId="14">
    <w:abstractNumId w:val="5"/>
  </w:num>
  <w:num w:numId="15">
    <w:abstractNumId w:val="12"/>
  </w:num>
  <w:num w:numId="16">
    <w:abstractNumId w:val="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2590C"/>
    <w:rsid w:val="000479B7"/>
    <w:rsid w:val="00047E79"/>
    <w:rsid w:val="00050BF0"/>
    <w:rsid w:val="0005582B"/>
    <w:rsid w:val="00061C4A"/>
    <w:rsid w:val="00065692"/>
    <w:rsid w:val="00066542"/>
    <w:rsid w:val="00067459"/>
    <w:rsid w:val="000736FD"/>
    <w:rsid w:val="00086398"/>
    <w:rsid w:val="000879E3"/>
    <w:rsid w:val="00096F2C"/>
    <w:rsid w:val="000B3DFD"/>
    <w:rsid w:val="000C3E18"/>
    <w:rsid w:val="000D19F3"/>
    <w:rsid w:val="000F0CB6"/>
    <w:rsid w:val="000F115E"/>
    <w:rsid w:val="000F6F7F"/>
    <w:rsid w:val="00104E60"/>
    <w:rsid w:val="00111F7B"/>
    <w:rsid w:val="001132B7"/>
    <w:rsid w:val="001173AB"/>
    <w:rsid w:val="001229D1"/>
    <w:rsid w:val="001266F8"/>
    <w:rsid w:val="00134620"/>
    <w:rsid w:val="0013480B"/>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5EA4"/>
    <w:rsid w:val="001A095F"/>
    <w:rsid w:val="001A5165"/>
    <w:rsid w:val="001A69FA"/>
    <w:rsid w:val="001B7890"/>
    <w:rsid w:val="001C0C43"/>
    <w:rsid w:val="001D1096"/>
    <w:rsid w:val="001D40E4"/>
    <w:rsid w:val="001E3B7C"/>
    <w:rsid w:val="001F53A7"/>
    <w:rsid w:val="002046EE"/>
    <w:rsid w:val="00215B47"/>
    <w:rsid w:val="00221F63"/>
    <w:rsid w:val="00222EA2"/>
    <w:rsid w:val="002234BD"/>
    <w:rsid w:val="00223DC2"/>
    <w:rsid w:val="00232E25"/>
    <w:rsid w:val="002404C8"/>
    <w:rsid w:val="00250793"/>
    <w:rsid w:val="002564BE"/>
    <w:rsid w:val="00272BFC"/>
    <w:rsid w:val="00273BDC"/>
    <w:rsid w:val="00274ED2"/>
    <w:rsid w:val="002755F6"/>
    <w:rsid w:val="00287D84"/>
    <w:rsid w:val="0029146C"/>
    <w:rsid w:val="002B54A0"/>
    <w:rsid w:val="002C65C5"/>
    <w:rsid w:val="002D4C2D"/>
    <w:rsid w:val="002E1482"/>
    <w:rsid w:val="002F1306"/>
    <w:rsid w:val="002F4B66"/>
    <w:rsid w:val="003011BA"/>
    <w:rsid w:val="00303441"/>
    <w:rsid w:val="00325914"/>
    <w:rsid w:val="00327E5E"/>
    <w:rsid w:val="00342C1A"/>
    <w:rsid w:val="00343004"/>
    <w:rsid w:val="0034319C"/>
    <w:rsid w:val="003440C5"/>
    <w:rsid w:val="003562C2"/>
    <w:rsid w:val="00373C4E"/>
    <w:rsid w:val="00390C8D"/>
    <w:rsid w:val="00391DEA"/>
    <w:rsid w:val="00395074"/>
    <w:rsid w:val="003A1C9F"/>
    <w:rsid w:val="003B2440"/>
    <w:rsid w:val="003B605F"/>
    <w:rsid w:val="003D2A75"/>
    <w:rsid w:val="003D6C3B"/>
    <w:rsid w:val="003E411A"/>
    <w:rsid w:val="003F630A"/>
    <w:rsid w:val="00404E27"/>
    <w:rsid w:val="004156F6"/>
    <w:rsid w:val="004248BD"/>
    <w:rsid w:val="00432456"/>
    <w:rsid w:val="00436A2C"/>
    <w:rsid w:val="00437768"/>
    <w:rsid w:val="00444942"/>
    <w:rsid w:val="0045012F"/>
    <w:rsid w:val="00453594"/>
    <w:rsid w:val="0046545D"/>
    <w:rsid w:val="00474E93"/>
    <w:rsid w:val="0048481A"/>
    <w:rsid w:val="004868F3"/>
    <w:rsid w:val="004963AE"/>
    <w:rsid w:val="004A0153"/>
    <w:rsid w:val="004A1ED5"/>
    <w:rsid w:val="004A515F"/>
    <w:rsid w:val="004A6B78"/>
    <w:rsid w:val="004B2181"/>
    <w:rsid w:val="004B259B"/>
    <w:rsid w:val="004D01F8"/>
    <w:rsid w:val="004D649C"/>
    <w:rsid w:val="004E2E36"/>
    <w:rsid w:val="004E4048"/>
    <w:rsid w:val="00503689"/>
    <w:rsid w:val="0051150D"/>
    <w:rsid w:val="00515D2A"/>
    <w:rsid w:val="0051616D"/>
    <w:rsid w:val="00517039"/>
    <w:rsid w:val="00535B02"/>
    <w:rsid w:val="005455D0"/>
    <w:rsid w:val="00546226"/>
    <w:rsid w:val="00547C27"/>
    <w:rsid w:val="00571BD5"/>
    <w:rsid w:val="00572B1B"/>
    <w:rsid w:val="0057701F"/>
    <w:rsid w:val="00577416"/>
    <w:rsid w:val="00582137"/>
    <w:rsid w:val="00583D66"/>
    <w:rsid w:val="005A015A"/>
    <w:rsid w:val="005A0270"/>
    <w:rsid w:val="005B3FF6"/>
    <w:rsid w:val="005B6DD4"/>
    <w:rsid w:val="005D28C1"/>
    <w:rsid w:val="005D4234"/>
    <w:rsid w:val="005E0D86"/>
    <w:rsid w:val="005F6B5A"/>
    <w:rsid w:val="00601AA7"/>
    <w:rsid w:val="00602FEA"/>
    <w:rsid w:val="00625D37"/>
    <w:rsid w:val="006264EE"/>
    <w:rsid w:val="00627A23"/>
    <w:rsid w:val="006412C1"/>
    <w:rsid w:val="006428C4"/>
    <w:rsid w:val="006474F6"/>
    <w:rsid w:val="00647B30"/>
    <w:rsid w:val="00654DF6"/>
    <w:rsid w:val="00671303"/>
    <w:rsid w:val="00673943"/>
    <w:rsid w:val="00687BE2"/>
    <w:rsid w:val="00691990"/>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77024"/>
    <w:rsid w:val="00780E36"/>
    <w:rsid w:val="007816D9"/>
    <w:rsid w:val="007B39DB"/>
    <w:rsid w:val="007C3CD7"/>
    <w:rsid w:val="007C60F9"/>
    <w:rsid w:val="007D1CF8"/>
    <w:rsid w:val="007D5950"/>
    <w:rsid w:val="007E4867"/>
    <w:rsid w:val="007F4B77"/>
    <w:rsid w:val="00803C72"/>
    <w:rsid w:val="0081040D"/>
    <w:rsid w:val="00813D54"/>
    <w:rsid w:val="00816780"/>
    <w:rsid w:val="00822D6A"/>
    <w:rsid w:val="0082745D"/>
    <w:rsid w:val="00832018"/>
    <w:rsid w:val="00840BA2"/>
    <w:rsid w:val="00847DDB"/>
    <w:rsid w:val="008639EE"/>
    <w:rsid w:val="008716CA"/>
    <w:rsid w:val="0087598B"/>
    <w:rsid w:val="008803BD"/>
    <w:rsid w:val="00884900"/>
    <w:rsid w:val="00885D7C"/>
    <w:rsid w:val="008878D7"/>
    <w:rsid w:val="008A136C"/>
    <w:rsid w:val="008A158C"/>
    <w:rsid w:val="008A60C9"/>
    <w:rsid w:val="008B7D5A"/>
    <w:rsid w:val="008C6A53"/>
    <w:rsid w:val="008E6455"/>
    <w:rsid w:val="008F77AE"/>
    <w:rsid w:val="00901EAC"/>
    <w:rsid w:val="00920A60"/>
    <w:rsid w:val="00937542"/>
    <w:rsid w:val="00960963"/>
    <w:rsid w:val="00964225"/>
    <w:rsid w:val="009653FF"/>
    <w:rsid w:val="00997AA4"/>
    <w:rsid w:val="009A4FFE"/>
    <w:rsid w:val="009D0C5A"/>
    <w:rsid w:val="009F5924"/>
    <w:rsid w:val="009F5ACE"/>
    <w:rsid w:val="00A07C7A"/>
    <w:rsid w:val="00A1371C"/>
    <w:rsid w:val="00A20A78"/>
    <w:rsid w:val="00A21E72"/>
    <w:rsid w:val="00A34163"/>
    <w:rsid w:val="00A344F8"/>
    <w:rsid w:val="00A402BD"/>
    <w:rsid w:val="00A4159A"/>
    <w:rsid w:val="00A4362A"/>
    <w:rsid w:val="00A4398E"/>
    <w:rsid w:val="00A45165"/>
    <w:rsid w:val="00A522A4"/>
    <w:rsid w:val="00A5230C"/>
    <w:rsid w:val="00A60DF3"/>
    <w:rsid w:val="00A6274D"/>
    <w:rsid w:val="00A67E2B"/>
    <w:rsid w:val="00A70B59"/>
    <w:rsid w:val="00A76075"/>
    <w:rsid w:val="00A80AF1"/>
    <w:rsid w:val="00A90D7D"/>
    <w:rsid w:val="00A93C17"/>
    <w:rsid w:val="00A9521A"/>
    <w:rsid w:val="00AA27DC"/>
    <w:rsid w:val="00AA5EF2"/>
    <w:rsid w:val="00AB265B"/>
    <w:rsid w:val="00AB64FF"/>
    <w:rsid w:val="00AC1355"/>
    <w:rsid w:val="00AD2060"/>
    <w:rsid w:val="00AD41B7"/>
    <w:rsid w:val="00AE0460"/>
    <w:rsid w:val="00AF0815"/>
    <w:rsid w:val="00AF2A0F"/>
    <w:rsid w:val="00B20D12"/>
    <w:rsid w:val="00B30601"/>
    <w:rsid w:val="00B31827"/>
    <w:rsid w:val="00B31EFD"/>
    <w:rsid w:val="00B61885"/>
    <w:rsid w:val="00B70293"/>
    <w:rsid w:val="00B913F8"/>
    <w:rsid w:val="00BA04A0"/>
    <w:rsid w:val="00BA4287"/>
    <w:rsid w:val="00BB3603"/>
    <w:rsid w:val="00BB40B9"/>
    <w:rsid w:val="00BC31FF"/>
    <w:rsid w:val="00BE44A8"/>
    <w:rsid w:val="00BF52E7"/>
    <w:rsid w:val="00BF5ADC"/>
    <w:rsid w:val="00C11D7B"/>
    <w:rsid w:val="00C12B68"/>
    <w:rsid w:val="00C1559B"/>
    <w:rsid w:val="00C23FB0"/>
    <w:rsid w:val="00C27639"/>
    <w:rsid w:val="00C27713"/>
    <w:rsid w:val="00C314A7"/>
    <w:rsid w:val="00C37655"/>
    <w:rsid w:val="00C432F8"/>
    <w:rsid w:val="00C66F17"/>
    <w:rsid w:val="00C837F7"/>
    <w:rsid w:val="00C8768E"/>
    <w:rsid w:val="00CA07AA"/>
    <w:rsid w:val="00CA19AF"/>
    <w:rsid w:val="00CC6F68"/>
    <w:rsid w:val="00CC7002"/>
    <w:rsid w:val="00CD5A8B"/>
    <w:rsid w:val="00CE6C99"/>
    <w:rsid w:val="00CF2B84"/>
    <w:rsid w:val="00D06D59"/>
    <w:rsid w:val="00D11838"/>
    <w:rsid w:val="00D15880"/>
    <w:rsid w:val="00D17D83"/>
    <w:rsid w:val="00D22DE8"/>
    <w:rsid w:val="00D27097"/>
    <w:rsid w:val="00D37B8B"/>
    <w:rsid w:val="00D44D44"/>
    <w:rsid w:val="00D6518C"/>
    <w:rsid w:val="00D71B53"/>
    <w:rsid w:val="00D757C5"/>
    <w:rsid w:val="00D929AA"/>
    <w:rsid w:val="00D9468B"/>
    <w:rsid w:val="00DB23C1"/>
    <w:rsid w:val="00DB2E40"/>
    <w:rsid w:val="00DC2EA4"/>
    <w:rsid w:val="00DC42F7"/>
    <w:rsid w:val="00DD08B8"/>
    <w:rsid w:val="00DD157F"/>
    <w:rsid w:val="00DE0787"/>
    <w:rsid w:val="00DE1436"/>
    <w:rsid w:val="00DE3119"/>
    <w:rsid w:val="00DF33B2"/>
    <w:rsid w:val="00DF47DB"/>
    <w:rsid w:val="00E112A1"/>
    <w:rsid w:val="00E12C7C"/>
    <w:rsid w:val="00E16070"/>
    <w:rsid w:val="00E16130"/>
    <w:rsid w:val="00E17853"/>
    <w:rsid w:val="00E22073"/>
    <w:rsid w:val="00E4461D"/>
    <w:rsid w:val="00E448C8"/>
    <w:rsid w:val="00E52111"/>
    <w:rsid w:val="00E573B4"/>
    <w:rsid w:val="00E6109E"/>
    <w:rsid w:val="00E75D4E"/>
    <w:rsid w:val="00E800AD"/>
    <w:rsid w:val="00E85057"/>
    <w:rsid w:val="00E94687"/>
    <w:rsid w:val="00E9673B"/>
    <w:rsid w:val="00EA11E8"/>
    <w:rsid w:val="00EA2E1A"/>
    <w:rsid w:val="00EB077D"/>
    <w:rsid w:val="00EB5D87"/>
    <w:rsid w:val="00ED769F"/>
    <w:rsid w:val="00EE3ACB"/>
    <w:rsid w:val="00EF19A7"/>
    <w:rsid w:val="00EF6F39"/>
    <w:rsid w:val="00F01A1D"/>
    <w:rsid w:val="00F04414"/>
    <w:rsid w:val="00F04936"/>
    <w:rsid w:val="00F06DBE"/>
    <w:rsid w:val="00F203E5"/>
    <w:rsid w:val="00F20EF1"/>
    <w:rsid w:val="00F26FD2"/>
    <w:rsid w:val="00F30542"/>
    <w:rsid w:val="00F32B04"/>
    <w:rsid w:val="00F35627"/>
    <w:rsid w:val="00F40BB0"/>
    <w:rsid w:val="00F52B37"/>
    <w:rsid w:val="00F7766B"/>
    <w:rsid w:val="00F912F6"/>
    <w:rsid w:val="00FA5104"/>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204678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hyperlink" Target="tel:%2B63%202%20728%208515"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2%20728%208491%20ext.%20103"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julius.devilla@agatamining.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4C8ED-9464-4ADB-BB6E-B3E14236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2016-07-22T03:26:00Z</dcterms:created>
  <dcterms:modified xsi:type="dcterms:W3CDTF">2016-07-22T03:26:00Z</dcterms:modified>
</cp:coreProperties>
</file>