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437B" w:rsidRPr="00BF5B70" w:rsidRDefault="00626F2C" w:rsidP="00A810E7">
      <w:pPr>
        <w:spacing w:line="360" w:lineRule="auto"/>
        <w:rPr>
          <w:rFonts w:ascii="Arial" w:hAnsi="Arial" w:cs="Arial"/>
          <w:b/>
          <w:sz w:val="6"/>
          <w:szCs w:val="24"/>
        </w:rPr>
      </w:pPr>
      <w:r>
        <w:rPr>
          <w:rFonts w:ascii="Arial" w:hAnsi="Arial" w:cs="Arial"/>
          <w:b/>
          <w:noProof/>
          <w:sz w:val="6"/>
          <w:szCs w:val="24"/>
        </w:rPr>
        <w:pict>
          <v:group id="_x0000_s1026" style="position:absolute;margin-left:8.05pt;margin-top:-38.75pt;width:459.85pt;height:104.05pt;z-index:-251657216" coordorigin="1465,1630" coordsize="9685,2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cintosh HD:Users:ronaldojabal:Desktop:TVIRD-wholelogo-copper.jpg卺䵭" style="position:absolute;left:4225;top:1630;width:3627;height:1508;visibility:visible" wrapcoords="-89 0 -89 21386 21600 21386 21600 0 -89 0">
              <v:imagedata r:id="rId5" o:title="TVIRD-wholelogo-copper"/>
            </v:shape>
            <v:shapetype id="_x0000_t202" coordsize="21600,21600" o:spt="202" path="m,l,21600r21600,l21600,xe">
              <v:stroke joinstyle="miter"/>
              <v:path gradientshapeok="t" o:connecttype="rect"/>
            </v:shapetype>
            <v:shape id="Text Box 7" o:spid="_x0000_s1028" type="#_x0000_t202" style="position:absolute;left:1465;top:3138;width:9685;height:532;visibility:visible;mso-width-relative:margin;mso-height-relative:margin;v-text-anchor:middle" wrapcoords="-33 -617 -33 20983 21633 20983 21633 -617 -33 -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" fillcolor="#b85c00" strokecolor="#963">
              <v:textbox>
                <w:txbxContent>
                  <w:p w:rsidR="000A5241" w:rsidRDefault="000A5241" w:rsidP="000A5241">
                    <w:pPr>
                      <w:jc w:val="center"/>
                      <w:rPr>
                        <w:rFonts w:ascii="Arial Black" w:eastAsia="Times New Roman" w:hAnsi="Arial Black"/>
                        <w:b/>
                        <w:color w:val="FFFFFF"/>
                        <w:sz w:val="36"/>
                        <w:szCs w:val="36"/>
                        <w:lang w:val="pt-BR"/>
                      </w:rPr>
                    </w:pPr>
                    <w:r w:rsidRPr="001A37FF">
                      <w:rPr>
                        <w:rFonts w:ascii="Arial Black" w:eastAsia="Times New Roman" w:hAnsi="Arial Black"/>
                        <w:b/>
                        <w:color w:val="FFFFFF"/>
                        <w:sz w:val="36"/>
                        <w:szCs w:val="36"/>
                        <w:lang w:val="pt-BR"/>
                      </w:rPr>
                      <w:t>N   E   W   S       R   E   L   E   A   S   E</w:t>
                    </w:r>
                  </w:p>
                  <w:p w:rsidR="000A5241" w:rsidRPr="001A37FF" w:rsidRDefault="000A5241" w:rsidP="000A5241">
                    <w:pPr>
                      <w:jc w:val="center"/>
                      <w:rPr>
                        <w:rFonts w:ascii="Arial Black" w:eastAsia="Times New Roman" w:hAnsi="Arial Black"/>
                        <w:b/>
                        <w:color w:val="FFFFFF"/>
                        <w:sz w:val="36"/>
                        <w:szCs w:val="36"/>
                        <w:lang w:val="pt-BR"/>
                      </w:rPr>
                    </w:pPr>
                  </w:p>
                  <w:p w:rsidR="000A5241" w:rsidRPr="001A37FF" w:rsidRDefault="000A5241" w:rsidP="000A5241">
                    <w:pPr>
                      <w:rPr>
                        <w:rFonts w:eastAsia="Times New Roman"/>
                        <w:lang w:val="pt-BR"/>
                      </w:rPr>
                    </w:pPr>
                  </w:p>
                </w:txbxContent>
              </v:textbox>
            </v:shape>
          </v:group>
        </w:pict>
      </w:r>
      <w:r w:rsidR="00D77BF3">
        <w:rPr>
          <w:rFonts w:ascii="Arial" w:hAnsi="Arial" w:cs="Arial"/>
          <w:b/>
          <w:sz w:val="6"/>
          <w:szCs w:val="24"/>
        </w:rPr>
        <w:t>.</w:t>
      </w:r>
    </w:p>
    <w:p w:rsidR="000A5241" w:rsidRPr="00BF5B70" w:rsidRDefault="000A5241" w:rsidP="00A810E7">
      <w:pPr>
        <w:spacing w:line="360" w:lineRule="auto"/>
        <w:rPr>
          <w:rFonts w:ascii="Arial" w:hAnsi="Arial" w:cs="Arial"/>
          <w:b/>
          <w:sz w:val="28"/>
          <w:szCs w:val="24"/>
        </w:rPr>
      </w:pPr>
    </w:p>
    <w:p w:rsidR="000A5241" w:rsidRPr="00BF5B70" w:rsidRDefault="000A5241" w:rsidP="00A810E7">
      <w:pPr>
        <w:spacing w:line="360" w:lineRule="auto"/>
        <w:rPr>
          <w:rFonts w:ascii="Arial" w:hAnsi="Arial" w:cs="Arial"/>
          <w:b/>
          <w:sz w:val="28"/>
          <w:szCs w:val="24"/>
        </w:rPr>
      </w:pPr>
    </w:p>
    <w:p w:rsidR="0023108E" w:rsidRPr="000802BA" w:rsidRDefault="0023108E" w:rsidP="0023108E">
      <w:pPr>
        <w:spacing w:after="0"/>
        <w:rPr>
          <w:rFonts w:ascii="Arial" w:hAnsi="Arial" w:cs="Arial"/>
          <w:b/>
          <w:sz w:val="30"/>
          <w:szCs w:val="30"/>
        </w:rPr>
      </w:pPr>
      <w:r w:rsidRPr="000802BA">
        <w:rPr>
          <w:rFonts w:ascii="Arial" w:hAnsi="Arial" w:cs="Arial"/>
          <w:b/>
          <w:sz w:val="30"/>
          <w:szCs w:val="30"/>
        </w:rPr>
        <w:t>Subanons, Siocon at the heart of TVIRD development programs</w:t>
      </w:r>
    </w:p>
    <w:p w:rsidR="0023108E" w:rsidRPr="000802BA" w:rsidRDefault="00A6589B" w:rsidP="0023108E">
      <w:pPr>
        <w:spacing w:after="0"/>
        <w:rPr>
          <w:rFonts w:ascii="Arial" w:hAnsi="Arial" w:cs="Arial"/>
          <w:i/>
          <w:sz w:val="24"/>
          <w:szCs w:val="28"/>
        </w:rPr>
      </w:pPr>
      <w:r>
        <w:rPr>
          <w:rFonts w:ascii="Arial" w:hAnsi="Arial" w:cs="Arial"/>
          <w:i/>
          <w:sz w:val="24"/>
          <w:szCs w:val="28"/>
        </w:rPr>
        <w:t>Development contributions of</w:t>
      </w:r>
      <w:r w:rsidR="0023108E" w:rsidRPr="000802BA">
        <w:rPr>
          <w:rFonts w:ascii="Arial" w:hAnsi="Arial" w:cs="Arial"/>
          <w:i/>
          <w:sz w:val="24"/>
          <w:szCs w:val="28"/>
        </w:rPr>
        <w:t xml:space="preserve"> P700M</w:t>
      </w:r>
      <w:r>
        <w:rPr>
          <w:rFonts w:ascii="Arial" w:hAnsi="Arial" w:cs="Arial"/>
          <w:i/>
          <w:sz w:val="24"/>
          <w:szCs w:val="28"/>
        </w:rPr>
        <w:t>,</w:t>
      </w:r>
      <w:r w:rsidR="0023108E" w:rsidRPr="000802BA">
        <w:rPr>
          <w:rFonts w:ascii="Arial" w:hAnsi="Arial" w:cs="Arial"/>
          <w:i/>
          <w:sz w:val="24"/>
          <w:szCs w:val="28"/>
        </w:rPr>
        <w:t xml:space="preserve"> in</w:t>
      </w:r>
      <w:r>
        <w:rPr>
          <w:rFonts w:ascii="Arial" w:hAnsi="Arial" w:cs="Arial"/>
          <w:i/>
          <w:sz w:val="24"/>
          <w:szCs w:val="28"/>
        </w:rPr>
        <w:t>cluding</w:t>
      </w:r>
      <w:r w:rsidR="0023108E" w:rsidRPr="000802BA">
        <w:rPr>
          <w:rFonts w:ascii="Arial" w:hAnsi="Arial" w:cs="Arial"/>
          <w:i/>
          <w:sz w:val="24"/>
          <w:szCs w:val="28"/>
        </w:rPr>
        <w:t xml:space="preserve"> taxes, royalties and community projects</w:t>
      </w:r>
    </w:p>
    <w:p w:rsidR="0023108E" w:rsidRDefault="0023108E" w:rsidP="0023108E">
      <w:pPr>
        <w:spacing w:after="0"/>
        <w:rPr>
          <w:rFonts w:ascii="Arial" w:hAnsi="Arial" w:cs="Arial"/>
          <w:i/>
          <w:sz w:val="24"/>
          <w:szCs w:val="24"/>
        </w:rPr>
      </w:pPr>
    </w:p>
    <w:p w:rsidR="000802BA" w:rsidRDefault="000802BA" w:rsidP="0023108E">
      <w:pPr>
        <w:spacing w:after="0"/>
        <w:rPr>
          <w:rFonts w:ascii="Arial" w:hAnsi="Arial" w:cs="Arial"/>
          <w:b/>
          <w:sz w:val="20"/>
          <w:szCs w:val="20"/>
        </w:rPr>
      </w:pPr>
    </w:p>
    <w:p w:rsidR="00886BF4" w:rsidRDefault="00DD1A27" w:rsidP="0023108E">
      <w:pPr>
        <w:spacing w:after="0"/>
        <w:rPr>
          <w:rFonts w:ascii="Arial" w:hAnsi="Arial" w:cs="Arial"/>
          <w:b/>
          <w:sz w:val="20"/>
          <w:szCs w:val="20"/>
        </w:rPr>
      </w:pPr>
      <w:r>
        <w:rPr>
          <w:rFonts w:ascii="Arial" w:hAnsi="Arial" w:cs="Arial"/>
          <w:b/>
          <w:noProof/>
          <w:sz w:val="20"/>
          <w:szCs w:val="20"/>
        </w:rPr>
        <w:drawing>
          <wp:inline distT="0" distB="0" distL="0" distR="0">
            <wp:extent cx="5943600" cy="3946516"/>
            <wp:effectExtent l="19050" t="0" r="0" b="0"/>
            <wp:docPr id="1" name="Picture 1" descr="C:\Users\Kaycee Crisostomo\Pictures\2013-04-16 Subanons at the heart of TVIRD development\chapter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ycee Crisostomo\Pictures\2013-04-16 Subanons at the heart of TVIRD development\chapter5c.jpg"/>
                    <pic:cNvPicPr>
                      <a:picLocks noChangeAspect="1" noChangeArrowheads="1"/>
                    </pic:cNvPicPr>
                  </pic:nvPicPr>
                  <pic:blipFill>
                    <a:blip r:embed="rId6" cstate="print"/>
                    <a:srcRect/>
                    <a:stretch>
                      <a:fillRect/>
                    </a:stretch>
                  </pic:blipFill>
                  <pic:spPr bwMode="auto">
                    <a:xfrm>
                      <a:off x="0" y="0"/>
                      <a:ext cx="5943600" cy="3946516"/>
                    </a:xfrm>
                    <a:prstGeom prst="rect">
                      <a:avLst/>
                    </a:prstGeom>
                    <a:noFill/>
                    <a:ln w="9525">
                      <a:noFill/>
                      <a:miter lim="800000"/>
                      <a:headEnd/>
                      <a:tailEnd/>
                    </a:ln>
                  </pic:spPr>
                </pic:pic>
              </a:graphicData>
            </a:graphic>
          </wp:inline>
        </w:drawing>
      </w:r>
    </w:p>
    <w:p w:rsidR="00DD1A27" w:rsidRPr="00DD1A27" w:rsidRDefault="00DD1A27" w:rsidP="00EE448F">
      <w:pPr>
        <w:spacing w:after="0" w:line="240" w:lineRule="auto"/>
        <w:jc w:val="both"/>
        <w:rPr>
          <w:rFonts w:ascii="Arial" w:hAnsi="Arial" w:cs="Arial"/>
          <w:i/>
          <w:sz w:val="20"/>
          <w:szCs w:val="20"/>
        </w:rPr>
      </w:pPr>
      <w:r w:rsidRPr="004D79DB">
        <w:rPr>
          <w:rFonts w:ascii="Arial" w:hAnsi="Arial" w:cs="Arial"/>
          <w:b/>
          <w:i/>
          <w:sz w:val="20"/>
          <w:szCs w:val="20"/>
        </w:rPr>
        <w:t xml:space="preserve">A </w:t>
      </w:r>
      <w:r w:rsidR="004D79DB" w:rsidRPr="004D79DB">
        <w:rPr>
          <w:rFonts w:ascii="Arial" w:hAnsi="Arial" w:cs="Arial"/>
          <w:b/>
          <w:i/>
          <w:sz w:val="20"/>
          <w:szCs w:val="20"/>
        </w:rPr>
        <w:t>healthy environment is key to sustainable development</w:t>
      </w:r>
      <w:r w:rsidRPr="004D79DB">
        <w:rPr>
          <w:rFonts w:ascii="Arial" w:hAnsi="Arial" w:cs="Arial"/>
          <w:b/>
          <w:i/>
          <w:sz w:val="20"/>
          <w:szCs w:val="20"/>
        </w:rPr>
        <w:t>.</w:t>
      </w:r>
      <w:r w:rsidRPr="00DD1A27">
        <w:rPr>
          <w:rFonts w:ascii="Arial" w:hAnsi="Arial" w:cs="Arial"/>
          <w:i/>
          <w:sz w:val="20"/>
          <w:szCs w:val="20"/>
        </w:rPr>
        <w:t xml:space="preserve"> Together with the Environment team, </w:t>
      </w:r>
      <w:r w:rsidR="00FA087C">
        <w:rPr>
          <w:rFonts w:ascii="Arial" w:hAnsi="Arial" w:cs="Arial"/>
          <w:i/>
          <w:sz w:val="20"/>
          <w:szCs w:val="20"/>
        </w:rPr>
        <w:t xml:space="preserve">Subanon forester </w:t>
      </w:r>
      <w:r w:rsidRPr="00DD1A27">
        <w:rPr>
          <w:rFonts w:ascii="Arial" w:hAnsi="Arial" w:cs="Arial"/>
          <w:i/>
          <w:sz w:val="20"/>
          <w:szCs w:val="20"/>
        </w:rPr>
        <w:t>Gemma Dandana Tolentino</w:t>
      </w:r>
      <w:r w:rsidR="00FA087C">
        <w:rPr>
          <w:rFonts w:ascii="Arial" w:hAnsi="Arial" w:cs="Arial"/>
          <w:i/>
          <w:sz w:val="20"/>
          <w:szCs w:val="20"/>
        </w:rPr>
        <w:t xml:space="preserve"> </w:t>
      </w:r>
      <w:r w:rsidRPr="00DD1A27">
        <w:rPr>
          <w:rFonts w:ascii="Arial" w:hAnsi="Arial" w:cs="Arial"/>
          <w:i/>
          <w:sz w:val="20"/>
          <w:szCs w:val="20"/>
        </w:rPr>
        <w:t xml:space="preserve">is proud to have contributed </w:t>
      </w:r>
      <w:r w:rsidR="00FA087C">
        <w:rPr>
          <w:rFonts w:ascii="Arial" w:hAnsi="Arial" w:cs="Arial"/>
          <w:i/>
          <w:sz w:val="20"/>
          <w:szCs w:val="20"/>
        </w:rPr>
        <w:t>to</w:t>
      </w:r>
      <w:r w:rsidR="00FA087C" w:rsidRPr="00DD1A27">
        <w:rPr>
          <w:rFonts w:ascii="Arial" w:hAnsi="Arial" w:cs="Arial"/>
          <w:i/>
          <w:sz w:val="20"/>
          <w:szCs w:val="20"/>
        </w:rPr>
        <w:t xml:space="preserve"> </w:t>
      </w:r>
      <w:r w:rsidRPr="00DD1A27">
        <w:rPr>
          <w:rFonts w:ascii="Arial" w:hAnsi="Arial" w:cs="Arial"/>
          <w:i/>
          <w:sz w:val="20"/>
          <w:szCs w:val="20"/>
        </w:rPr>
        <w:t xml:space="preserve">planting and growing more than </w:t>
      </w:r>
      <w:r w:rsidR="00FA087C" w:rsidRPr="00DD1A27">
        <w:rPr>
          <w:rFonts w:ascii="Arial" w:hAnsi="Arial" w:cs="Arial"/>
          <w:i/>
          <w:sz w:val="20"/>
          <w:szCs w:val="20"/>
        </w:rPr>
        <w:t>3</w:t>
      </w:r>
      <w:r w:rsidR="00FA087C">
        <w:rPr>
          <w:rFonts w:ascii="Arial" w:hAnsi="Arial" w:cs="Arial"/>
          <w:i/>
          <w:sz w:val="20"/>
          <w:szCs w:val="20"/>
        </w:rPr>
        <w:t>6</w:t>
      </w:r>
      <w:r w:rsidR="00FA087C" w:rsidRPr="00DD1A27">
        <w:rPr>
          <w:rFonts w:ascii="Arial" w:hAnsi="Arial" w:cs="Arial"/>
          <w:i/>
          <w:sz w:val="20"/>
          <w:szCs w:val="20"/>
        </w:rPr>
        <w:t xml:space="preserve">0 </w:t>
      </w:r>
      <w:r w:rsidRPr="00DD1A27">
        <w:rPr>
          <w:rFonts w:ascii="Arial" w:hAnsi="Arial" w:cs="Arial"/>
          <w:i/>
          <w:sz w:val="20"/>
          <w:szCs w:val="20"/>
        </w:rPr>
        <w:t>thousand tree</w:t>
      </w:r>
      <w:r w:rsidR="00FA087C">
        <w:rPr>
          <w:rFonts w:ascii="Arial" w:hAnsi="Arial" w:cs="Arial"/>
          <w:i/>
          <w:sz w:val="20"/>
          <w:szCs w:val="20"/>
        </w:rPr>
        <w:t>s</w:t>
      </w:r>
      <w:r w:rsidRPr="00DD1A27">
        <w:rPr>
          <w:rFonts w:ascii="Arial" w:hAnsi="Arial" w:cs="Arial"/>
          <w:i/>
          <w:sz w:val="20"/>
          <w:szCs w:val="20"/>
        </w:rPr>
        <w:t xml:space="preserve"> </w:t>
      </w:r>
      <w:r w:rsidR="004D79DB">
        <w:rPr>
          <w:rFonts w:ascii="Arial" w:hAnsi="Arial" w:cs="Arial"/>
          <w:i/>
          <w:sz w:val="20"/>
          <w:szCs w:val="20"/>
        </w:rPr>
        <w:t>with</w:t>
      </w:r>
      <w:r w:rsidRPr="00DD1A27">
        <w:rPr>
          <w:rFonts w:ascii="Arial" w:hAnsi="Arial" w:cs="Arial"/>
          <w:i/>
          <w:sz w:val="20"/>
          <w:szCs w:val="20"/>
        </w:rPr>
        <w:t xml:space="preserve">in </w:t>
      </w:r>
      <w:r w:rsidR="00FA087C">
        <w:rPr>
          <w:rFonts w:ascii="Arial" w:hAnsi="Arial" w:cs="Arial"/>
          <w:i/>
          <w:sz w:val="20"/>
          <w:szCs w:val="20"/>
        </w:rPr>
        <w:t xml:space="preserve">TVIRD’s mining concession </w:t>
      </w:r>
      <w:r w:rsidRPr="00DD1A27">
        <w:rPr>
          <w:rFonts w:ascii="Arial" w:hAnsi="Arial" w:cs="Arial"/>
          <w:i/>
          <w:sz w:val="20"/>
          <w:szCs w:val="20"/>
        </w:rPr>
        <w:t xml:space="preserve">area in Canatuan, Zamboanga del Norte.  </w:t>
      </w:r>
      <w:r w:rsidR="004D79DB">
        <w:rPr>
          <w:rFonts w:ascii="Arial" w:hAnsi="Arial" w:cs="Arial"/>
          <w:i/>
          <w:sz w:val="20"/>
          <w:szCs w:val="20"/>
        </w:rPr>
        <w:t>Tolentino is one of more than 280 Subanon employees working with the company.</w:t>
      </w:r>
    </w:p>
    <w:p w:rsidR="00FA087C" w:rsidRDefault="00FA087C" w:rsidP="000802BA">
      <w:pPr>
        <w:spacing w:after="0"/>
        <w:jc w:val="both"/>
        <w:rPr>
          <w:rFonts w:ascii="Arial" w:hAnsi="Arial" w:cs="Arial"/>
          <w:b/>
          <w:sz w:val="20"/>
          <w:szCs w:val="20"/>
        </w:rPr>
      </w:pPr>
    </w:p>
    <w:p w:rsidR="0023108E" w:rsidRPr="000802BA" w:rsidRDefault="00A6589B" w:rsidP="000802BA">
      <w:pPr>
        <w:spacing w:after="0"/>
        <w:jc w:val="both"/>
        <w:rPr>
          <w:rFonts w:ascii="Arial" w:hAnsi="Arial" w:cs="Arial"/>
          <w:sz w:val="20"/>
          <w:szCs w:val="20"/>
        </w:rPr>
      </w:pPr>
      <w:r>
        <w:rPr>
          <w:rFonts w:ascii="Arial" w:hAnsi="Arial" w:cs="Arial"/>
          <w:b/>
          <w:sz w:val="20"/>
          <w:szCs w:val="20"/>
        </w:rPr>
        <w:t xml:space="preserve">Siocon, Zamboanga del Norte </w:t>
      </w:r>
      <w:r w:rsidRPr="00A6589B">
        <w:rPr>
          <w:rFonts w:ascii="Arial" w:hAnsi="Arial" w:cs="Arial"/>
          <w:b/>
          <w:sz w:val="20"/>
          <w:szCs w:val="20"/>
        </w:rPr>
        <w:t>/ April 2013</w:t>
      </w:r>
      <w:r>
        <w:rPr>
          <w:rFonts w:ascii="Arial" w:hAnsi="Arial" w:cs="Arial"/>
          <w:sz w:val="20"/>
          <w:szCs w:val="20"/>
        </w:rPr>
        <w:t xml:space="preserve"> </w:t>
      </w:r>
      <w:r w:rsidR="0023108E" w:rsidRPr="000802BA">
        <w:rPr>
          <w:rFonts w:ascii="Arial" w:hAnsi="Arial" w:cs="Arial"/>
          <w:sz w:val="20"/>
          <w:szCs w:val="20"/>
        </w:rPr>
        <w:t xml:space="preserve">-- After more than nine years of operating the Canatuan </w:t>
      </w:r>
      <w:r w:rsidR="002B1CC2">
        <w:rPr>
          <w:rFonts w:ascii="Arial" w:hAnsi="Arial" w:cs="Arial"/>
          <w:sz w:val="20"/>
          <w:szCs w:val="20"/>
        </w:rPr>
        <w:t xml:space="preserve">gold-silver and </w:t>
      </w:r>
      <w:r>
        <w:rPr>
          <w:rFonts w:ascii="Arial" w:hAnsi="Arial" w:cs="Arial"/>
          <w:sz w:val="20"/>
          <w:szCs w:val="20"/>
        </w:rPr>
        <w:t>copper-zinc m</w:t>
      </w:r>
      <w:r w:rsidR="0023108E" w:rsidRPr="000802BA">
        <w:rPr>
          <w:rFonts w:ascii="Arial" w:hAnsi="Arial" w:cs="Arial"/>
          <w:sz w:val="20"/>
          <w:szCs w:val="20"/>
        </w:rPr>
        <w:t xml:space="preserve">ine, TVI Resource Development </w:t>
      </w:r>
      <w:r>
        <w:rPr>
          <w:rFonts w:ascii="Arial" w:hAnsi="Arial" w:cs="Arial"/>
          <w:sz w:val="20"/>
          <w:szCs w:val="20"/>
        </w:rPr>
        <w:t xml:space="preserve">Philippines </w:t>
      </w:r>
      <w:r w:rsidR="0023108E" w:rsidRPr="000802BA">
        <w:rPr>
          <w:rFonts w:ascii="Arial" w:hAnsi="Arial" w:cs="Arial"/>
          <w:sz w:val="20"/>
          <w:szCs w:val="20"/>
        </w:rPr>
        <w:t xml:space="preserve">Inc. (TVIRD) remains a growth </w:t>
      </w:r>
      <w:r w:rsidRPr="000802BA">
        <w:rPr>
          <w:rFonts w:ascii="Arial" w:hAnsi="Arial" w:cs="Arial"/>
          <w:sz w:val="20"/>
          <w:szCs w:val="20"/>
        </w:rPr>
        <w:t>engine</w:t>
      </w:r>
      <w:r>
        <w:rPr>
          <w:rFonts w:ascii="Arial" w:hAnsi="Arial" w:cs="Arial"/>
          <w:sz w:val="20"/>
          <w:szCs w:val="20"/>
        </w:rPr>
        <w:t xml:space="preserve">, bringing </w:t>
      </w:r>
      <w:r w:rsidR="0023108E" w:rsidRPr="000802BA">
        <w:rPr>
          <w:rFonts w:ascii="Arial" w:hAnsi="Arial" w:cs="Arial"/>
          <w:sz w:val="20"/>
          <w:szCs w:val="20"/>
        </w:rPr>
        <w:t xml:space="preserve">huge economic impact </w:t>
      </w:r>
      <w:r>
        <w:rPr>
          <w:rFonts w:ascii="Arial" w:hAnsi="Arial" w:cs="Arial"/>
          <w:sz w:val="20"/>
          <w:szCs w:val="20"/>
        </w:rPr>
        <w:t xml:space="preserve">to </w:t>
      </w:r>
      <w:r w:rsidR="0023108E" w:rsidRPr="000802BA">
        <w:rPr>
          <w:rFonts w:ascii="Arial" w:hAnsi="Arial" w:cs="Arial"/>
          <w:sz w:val="20"/>
          <w:szCs w:val="20"/>
        </w:rPr>
        <w:t xml:space="preserve">the host Subanon indigenous </w:t>
      </w:r>
      <w:r w:rsidR="00EA2A35">
        <w:rPr>
          <w:rFonts w:ascii="Arial" w:hAnsi="Arial" w:cs="Arial"/>
          <w:sz w:val="20"/>
          <w:szCs w:val="20"/>
        </w:rPr>
        <w:t xml:space="preserve">cultural </w:t>
      </w:r>
      <w:r w:rsidR="0023108E" w:rsidRPr="000802BA">
        <w:rPr>
          <w:rFonts w:ascii="Arial" w:hAnsi="Arial" w:cs="Arial"/>
          <w:sz w:val="20"/>
          <w:szCs w:val="20"/>
        </w:rPr>
        <w:t>community and the people of this post-conflict town. Siocon has since been elevated to first-class status from being a 4</w:t>
      </w:r>
      <w:r w:rsidR="0023108E" w:rsidRPr="000802BA">
        <w:rPr>
          <w:rFonts w:ascii="Arial" w:hAnsi="Arial" w:cs="Arial"/>
          <w:sz w:val="20"/>
          <w:szCs w:val="20"/>
          <w:vertAlign w:val="superscript"/>
        </w:rPr>
        <w:t>th</w:t>
      </w:r>
      <w:r w:rsidR="0023108E" w:rsidRPr="000802BA">
        <w:rPr>
          <w:rFonts w:ascii="Arial" w:hAnsi="Arial" w:cs="Arial"/>
          <w:sz w:val="20"/>
          <w:szCs w:val="20"/>
        </w:rPr>
        <w:t xml:space="preserve"> class municipality </w:t>
      </w:r>
      <w:r w:rsidR="00832DDF">
        <w:rPr>
          <w:rFonts w:ascii="Arial" w:hAnsi="Arial" w:cs="Arial"/>
          <w:sz w:val="20"/>
          <w:szCs w:val="20"/>
        </w:rPr>
        <w:t xml:space="preserve">prior to </w:t>
      </w:r>
      <w:r w:rsidR="0023108E" w:rsidRPr="000802BA">
        <w:rPr>
          <w:rFonts w:ascii="Arial" w:hAnsi="Arial" w:cs="Arial"/>
          <w:sz w:val="20"/>
          <w:szCs w:val="20"/>
        </w:rPr>
        <w:t xml:space="preserve">the large-scale mine operations of the company. </w:t>
      </w:r>
    </w:p>
    <w:p w:rsidR="0023108E" w:rsidRPr="000802BA" w:rsidRDefault="0023108E" w:rsidP="000802BA">
      <w:pPr>
        <w:spacing w:after="0"/>
        <w:jc w:val="both"/>
        <w:rPr>
          <w:rFonts w:ascii="Arial" w:hAnsi="Arial" w:cs="Arial"/>
          <w:sz w:val="20"/>
          <w:szCs w:val="20"/>
        </w:rPr>
      </w:pPr>
    </w:p>
    <w:p w:rsidR="0023108E" w:rsidRPr="000802BA" w:rsidRDefault="0023108E" w:rsidP="000802BA">
      <w:pPr>
        <w:spacing w:after="0"/>
        <w:jc w:val="both"/>
        <w:rPr>
          <w:rFonts w:ascii="Arial" w:hAnsi="Arial" w:cs="Arial"/>
          <w:sz w:val="20"/>
          <w:szCs w:val="20"/>
        </w:rPr>
      </w:pPr>
      <w:r w:rsidRPr="000802BA">
        <w:rPr>
          <w:rFonts w:ascii="Arial" w:hAnsi="Arial" w:cs="Arial"/>
          <w:sz w:val="20"/>
          <w:szCs w:val="20"/>
        </w:rPr>
        <w:t>“</w:t>
      </w:r>
      <w:r w:rsidR="001A1507" w:rsidRPr="000802BA">
        <w:rPr>
          <w:rFonts w:ascii="Arial" w:hAnsi="Arial" w:cs="Arial"/>
          <w:sz w:val="20"/>
          <w:szCs w:val="20"/>
        </w:rPr>
        <w:t>A</w:t>
      </w:r>
      <w:r w:rsidR="001A1507">
        <w:rPr>
          <w:rFonts w:ascii="Arial" w:hAnsi="Arial" w:cs="Arial"/>
          <w:sz w:val="20"/>
          <w:szCs w:val="20"/>
        </w:rPr>
        <w:t>t</w:t>
      </w:r>
      <w:r w:rsidR="001A1507" w:rsidRPr="000802BA">
        <w:rPr>
          <w:rFonts w:ascii="Arial" w:hAnsi="Arial" w:cs="Arial"/>
          <w:sz w:val="20"/>
          <w:szCs w:val="20"/>
        </w:rPr>
        <w:t xml:space="preserve"> </w:t>
      </w:r>
      <w:r w:rsidR="001A1507">
        <w:rPr>
          <w:rFonts w:ascii="Arial" w:hAnsi="Arial" w:cs="Arial"/>
          <w:sz w:val="20"/>
          <w:szCs w:val="20"/>
        </w:rPr>
        <w:t>the</w:t>
      </w:r>
      <w:r w:rsidR="001A1507" w:rsidRPr="000802BA">
        <w:rPr>
          <w:rFonts w:ascii="Arial" w:hAnsi="Arial" w:cs="Arial"/>
          <w:sz w:val="20"/>
          <w:szCs w:val="20"/>
        </w:rPr>
        <w:t xml:space="preserve"> </w:t>
      </w:r>
      <w:r w:rsidRPr="000802BA">
        <w:rPr>
          <w:rFonts w:ascii="Arial" w:hAnsi="Arial" w:cs="Arial"/>
          <w:sz w:val="20"/>
          <w:szCs w:val="20"/>
        </w:rPr>
        <w:t xml:space="preserve">end </w:t>
      </w:r>
      <w:r w:rsidR="001A1507">
        <w:rPr>
          <w:rFonts w:ascii="Arial" w:hAnsi="Arial" w:cs="Arial"/>
          <w:sz w:val="20"/>
          <w:szCs w:val="20"/>
        </w:rPr>
        <w:t xml:space="preserve">of </w:t>
      </w:r>
      <w:r w:rsidRPr="000802BA">
        <w:rPr>
          <w:rFonts w:ascii="Arial" w:hAnsi="Arial" w:cs="Arial"/>
          <w:sz w:val="20"/>
          <w:szCs w:val="20"/>
        </w:rPr>
        <w:t>2012, the Philippin</w:t>
      </w:r>
      <w:r w:rsidR="00A6589B">
        <w:rPr>
          <w:rFonts w:ascii="Arial" w:hAnsi="Arial" w:cs="Arial"/>
          <w:sz w:val="20"/>
          <w:szCs w:val="20"/>
        </w:rPr>
        <w:t>e affiliate of TVI Pacific Inc.</w:t>
      </w:r>
      <w:r w:rsidRPr="000802BA">
        <w:rPr>
          <w:rFonts w:ascii="Arial" w:hAnsi="Arial" w:cs="Arial"/>
          <w:sz w:val="20"/>
          <w:szCs w:val="20"/>
        </w:rPr>
        <w:t xml:space="preserve"> has spurred local economy by contributing a total of P</w:t>
      </w:r>
      <w:r w:rsidR="00EA2A35">
        <w:rPr>
          <w:rFonts w:ascii="Arial" w:hAnsi="Arial" w:cs="Arial"/>
          <w:sz w:val="20"/>
          <w:szCs w:val="20"/>
        </w:rPr>
        <w:t>hp</w:t>
      </w:r>
      <w:r w:rsidRPr="000802BA">
        <w:rPr>
          <w:rFonts w:ascii="Arial" w:hAnsi="Arial" w:cs="Arial"/>
          <w:sz w:val="20"/>
          <w:szCs w:val="20"/>
        </w:rPr>
        <w:t xml:space="preserve">727.6 </w:t>
      </w:r>
      <w:r w:rsidR="00A6589B">
        <w:rPr>
          <w:rFonts w:ascii="Arial" w:hAnsi="Arial" w:cs="Arial"/>
          <w:sz w:val="20"/>
          <w:szCs w:val="20"/>
        </w:rPr>
        <w:t>m</w:t>
      </w:r>
      <w:r w:rsidRPr="000802BA">
        <w:rPr>
          <w:rFonts w:ascii="Arial" w:hAnsi="Arial" w:cs="Arial"/>
          <w:sz w:val="20"/>
          <w:szCs w:val="20"/>
        </w:rPr>
        <w:t>i</w:t>
      </w:r>
      <w:r w:rsidR="00A6589B">
        <w:rPr>
          <w:rFonts w:ascii="Arial" w:hAnsi="Arial" w:cs="Arial"/>
          <w:sz w:val="20"/>
          <w:szCs w:val="20"/>
        </w:rPr>
        <w:t>llion in the span of nine years,</w:t>
      </w:r>
      <w:r w:rsidRPr="000802BA">
        <w:rPr>
          <w:rFonts w:ascii="Arial" w:hAnsi="Arial" w:cs="Arial"/>
          <w:sz w:val="20"/>
          <w:szCs w:val="20"/>
        </w:rPr>
        <w:t xml:space="preserve">” </w:t>
      </w:r>
      <w:r w:rsidR="00A6589B">
        <w:rPr>
          <w:rFonts w:ascii="Arial" w:hAnsi="Arial" w:cs="Arial"/>
          <w:sz w:val="20"/>
          <w:szCs w:val="20"/>
        </w:rPr>
        <w:t>a</w:t>
      </w:r>
      <w:r w:rsidR="00A6589B" w:rsidRPr="000802BA">
        <w:rPr>
          <w:rFonts w:ascii="Arial" w:hAnsi="Arial" w:cs="Arial"/>
          <w:sz w:val="20"/>
          <w:szCs w:val="20"/>
        </w:rPr>
        <w:t xml:space="preserve">ccording to </w:t>
      </w:r>
      <w:r w:rsidR="00A6589B">
        <w:rPr>
          <w:rFonts w:ascii="Arial" w:hAnsi="Arial" w:cs="Arial"/>
          <w:sz w:val="20"/>
          <w:szCs w:val="20"/>
        </w:rPr>
        <w:t xml:space="preserve">TVIRD Chief Operating Officer </w:t>
      </w:r>
      <w:r w:rsidR="00A6589B" w:rsidRPr="000802BA">
        <w:rPr>
          <w:rFonts w:ascii="Arial" w:hAnsi="Arial" w:cs="Arial"/>
          <w:sz w:val="20"/>
          <w:szCs w:val="20"/>
        </w:rPr>
        <w:t>Yulo</w:t>
      </w:r>
      <w:r w:rsidR="00832DDF">
        <w:rPr>
          <w:rFonts w:ascii="Arial" w:hAnsi="Arial" w:cs="Arial"/>
          <w:sz w:val="20"/>
          <w:szCs w:val="20"/>
        </w:rPr>
        <w:t xml:space="preserve"> E.</w:t>
      </w:r>
      <w:r w:rsidR="00A6589B" w:rsidRPr="000802BA">
        <w:rPr>
          <w:rFonts w:ascii="Arial" w:hAnsi="Arial" w:cs="Arial"/>
          <w:sz w:val="20"/>
          <w:szCs w:val="20"/>
        </w:rPr>
        <w:t xml:space="preserve"> Perez</w:t>
      </w:r>
      <w:r w:rsidR="00A6589B">
        <w:rPr>
          <w:rFonts w:ascii="Arial" w:hAnsi="Arial" w:cs="Arial"/>
          <w:sz w:val="20"/>
          <w:szCs w:val="20"/>
        </w:rPr>
        <w:t>.</w:t>
      </w:r>
    </w:p>
    <w:p w:rsidR="0023108E" w:rsidRPr="000802BA" w:rsidRDefault="0023108E" w:rsidP="000802BA">
      <w:pPr>
        <w:spacing w:after="0"/>
        <w:jc w:val="both"/>
        <w:rPr>
          <w:rFonts w:ascii="Arial" w:hAnsi="Arial" w:cs="Arial"/>
          <w:sz w:val="20"/>
          <w:szCs w:val="20"/>
        </w:rPr>
      </w:pPr>
    </w:p>
    <w:p w:rsidR="0023108E" w:rsidRPr="000802BA" w:rsidRDefault="00EA2A35" w:rsidP="000802BA">
      <w:pPr>
        <w:spacing w:after="0"/>
        <w:jc w:val="both"/>
        <w:rPr>
          <w:rFonts w:ascii="Arial" w:hAnsi="Arial" w:cs="Arial"/>
          <w:sz w:val="20"/>
          <w:szCs w:val="20"/>
        </w:rPr>
      </w:pPr>
      <w:r>
        <w:rPr>
          <w:rFonts w:ascii="Arial" w:hAnsi="Arial" w:cs="Arial"/>
          <w:sz w:val="20"/>
          <w:szCs w:val="20"/>
        </w:rPr>
        <w:t>P347.1 million or</w:t>
      </w:r>
      <w:r w:rsidRPr="000802BA">
        <w:rPr>
          <w:rFonts w:ascii="Arial" w:hAnsi="Arial" w:cs="Arial"/>
          <w:sz w:val="20"/>
          <w:szCs w:val="20"/>
        </w:rPr>
        <w:t xml:space="preserve"> </w:t>
      </w:r>
      <w:r>
        <w:rPr>
          <w:rFonts w:ascii="Arial" w:hAnsi="Arial" w:cs="Arial"/>
          <w:sz w:val="20"/>
          <w:szCs w:val="20"/>
        </w:rPr>
        <w:t>n</w:t>
      </w:r>
      <w:r w:rsidR="0023108E" w:rsidRPr="000802BA">
        <w:rPr>
          <w:rFonts w:ascii="Arial" w:hAnsi="Arial" w:cs="Arial"/>
          <w:sz w:val="20"/>
          <w:szCs w:val="20"/>
        </w:rPr>
        <w:t xml:space="preserve">early half of </w:t>
      </w:r>
      <w:r w:rsidR="001A1507">
        <w:rPr>
          <w:rFonts w:ascii="Arial" w:hAnsi="Arial" w:cs="Arial"/>
          <w:sz w:val="20"/>
          <w:szCs w:val="20"/>
        </w:rPr>
        <w:t xml:space="preserve">the </w:t>
      </w:r>
      <w:r w:rsidR="0023108E" w:rsidRPr="000802BA">
        <w:rPr>
          <w:rFonts w:ascii="Arial" w:hAnsi="Arial" w:cs="Arial"/>
          <w:sz w:val="20"/>
          <w:szCs w:val="20"/>
        </w:rPr>
        <w:t xml:space="preserve">total </w:t>
      </w:r>
      <w:r>
        <w:rPr>
          <w:rFonts w:ascii="Arial" w:hAnsi="Arial" w:cs="Arial"/>
          <w:sz w:val="20"/>
          <w:szCs w:val="20"/>
        </w:rPr>
        <w:t xml:space="preserve">was remitted </w:t>
      </w:r>
      <w:r w:rsidR="0023108E" w:rsidRPr="000802BA">
        <w:rPr>
          <w:rFonts w:ascii="Arial" w:hAnsi="Arial" w:cs="Arial"/>
          <w:sz w:val="20"/>
          <w:szCs w:val="20"/>
        </w:rPr>
        <w:t xml:space="preserve">in the form of excise tax. </w:t>
      </w:r>
      <w:r>
        <w:rPr>
          <w:rFonts w:ascii="Arial" w:hAnsi="Arial" w:cs="Arial"/>
          <w:sz w:val="20"/>
          <w:szCs w:val="20"/>
        </w:rPr>
        <w:t xml:space="preserve"> </w:t>
      </w:r>
      <w:r w:rsidR="0023108E" w:rsidRPr="000802BA">
        <w:rPr>
          <w:rFonts w:ascii="Arial" w:hAnsi="Arial" w:cs="Arial"/>
          <w:sz w:val="20"/>
          <w:szCs w:val="20"/>
        </w:rPr>
        <w:t>Republic Act 7942</w:t>
      </w:r>
      <w:r>
        <w:rPr>
          <w:rFonts w:ascii="Arial" w:hAnsi="Arial" w:cs="Arial"/>
          <w:sz w:val="20"/>
          <w:szCs w:val="20"/>
        </w:rPr>
        <w:t xml:space="preserve">, also known as the </w:t>
      </w:r>
      <w:r w:rsidR="0023108E" w:rsidRPr="000802BA">
        <w:rPr>
          <w:rFonts w:ascii="Arial" w:hAnsi="Arial" w:cs="Arial"/>
          <w:sz w:val="20"/>
          <w:szCs w:val="20"/>
        </w:rPr>
        <w:t>Mining Act of 1995</w:t>
      </w:r>
      <w:r w:rsidR="00896532">
        <w:rPr>
          <w:rFonts w:ascii="Arial" w:hAnsi="Arial" w:cs="Arial"/>
          <w:sz w:val="20"/>
          <w:szCs w:val="20"/>
        </w:rPr>
        <w:t xml:space="preserve"> or Philippine Mining Law</w:t>
      </w:r>
      <w:r>
        <w:rPr>
          <w:rFonts w:ascii="Arial" w:hAnsi="Arial" w:cs="Arial"/>
          <w:sz w:val="20"/>
          <w:szCs w:val="20"/>
        </w:rPr>
        <w:t>,</w:t>
      </w:r>
      <w:r w:rsidR="0023108E" w:rsidRPr="000802BA">
        <w:rPr>
          <w:rFonts w:ascii="Arial" w:hAnsi="Arial" w:cs="Arial"/>
          <w:sz w:val="20"/>
          <w:szCs w:val="20"/>
        </w:rPr>
        <w:t xml:space="preserve"> requires all mining operators to pay a two-</w:t>
      </w:r>
      <w:r w:rsidR="0023108E" w:rsidRPr="000802BA">
        <w:rPr>
          <w:rFonts w:ascii="Arial" w:hAnsi="Arial" w:cs="Arial"/>
          <w:sz w:val="20"/>
          <w:szCs w:val="20"/>
        </w:rPr>
        <w:lastRenderedPageBreak/>
        <w:t xml:space="preserve">percent government share from the actual market value of its gross output. </w:t>
      </w:r>
      <w:r w:rsidR="00F94351">
        <w:rPr>
          <w:rFonts w:ascii="Arial" w:hAnsi="Arial" w:cs="Arial"/>
          <w:sz w:val="20"/>
          <w:szCs w:val="20"/>
        </w:rPr>
        <w:t xml:space="preserve"> </w:t>
      </w:r>
      <w:r>
        <w:rPr>
          <w:rFonts w:ascii="Arial" w:hAnsi="Arial" w:cs="Arial"/>
          <w:sz w:val="20"/>
          <w:szCs w:val="20"/>
        </w:rPr>
        <w:t xml:space="preserve">40 </w:t>
      </w:r>
      <w:r w:rsidR="0023108E" w:rsidRPr="000802BA">
        <w:rPr>
          <w:rFonts w:ascii="Arial" w:hAnsi="Arial" w:cs="Arial"/>
          <w:sz w:val="20"/>
          <w:szCs w:val="20"/>
        </w:rPr>
        <w:t>percent of the excise tax is shared by the local governments – provincial, municipal and barangay.</w:t>
      </w:r>
    </w:p>
    <w:p w:rsidR="0023108E" w:rsidRPr="000802BA" w:rsidRDefault="0023108E" w:rsidP="000802BA">
      <w:pPr>
        <w:spacing w:after="0"/>
        <w:jc w:val="both"/>
        <w:rPr>
          <w:rFonts w:ascii="Arial" w:hAnsi="Arial" w:cs="Arial"/>
          <w:sz w:val="20"/>
          <w:szCs w:val="20"/>
        </w:rPr>
      </w:pPr>
    </w:p>
    <w:p w:rsidR="0023108E" w:rsidRPr="000802BA" w:rsidRDefault="0023108E" w:rsidP="000802BA">
      <w:pPr>
        <w:spacing w:after="0"/>
        <w:jc w:val="both"/>
        <w:rPr>
          <w:rFonts w:ascii="Arial" w:hAnsi="Arial" w:cs="Arial"/>
          <w:sz w:val="20"/>
          <w:szCs w:val="20"/>
        </w:rPr>
      </w:pPr>
      <w:r w:rsidRPr="000802BA">
        <w:rPr>
          <w:rFonts w:ascii="Arial" w:hAnsi="Arial" w:cs="Arial"/>
          <w:sz w:val="20"/>
          <w:szCs w:val="20"/>
        </w:rPr>
        <w:t>“These tax payments provided a much-needed boost to the government’s efforts to balance the fiscal deficit in order to finance basic services such as education and infrastructure, particularly in the countryside,” said Perez.</w:t>
      </w:r>
    </w:p>
    <w:p w:rsidR="0023108E" w:rsidRPr="000802BA" w:rsidRDefault="0023108E" w:rsidP="000802BA">
      <w:pPr>
        <w:spacing w:after="0"/>
        <w:jc w:val="both"/>
        <w:rPr>
          <w:rFonts w:ascii="Arial" w:hAnsi="Arial" w:cs="Arial"/>
          <w:sz w:val="20"/>
          <w:szCs w:val="20"/>
        </w:rPr>
      </w:pPr>
    </w:p>
    <w:p w:rsidR="0023108E" w:rsidRPr="000802BA" w:rsidRDefault="0023108E" w:rsidP="000802BA">
      <w:pPr>
        <w:spacing w:after="0"/>
        <w:jc w:val="both"/>
        <w:rPr>
          <w:rFonts w:ascii="Arial" w:hAnsi="Arial" w:cs="Arial"/>
          <w:sz w:val="20"/>
          <w:szCs w:val="20"/>
        </w:rPr>
      </w:pPr>
      <w:r w:rsidRPr="000802BA">
        <w:rPr>
          <w:rFonts w:ascii="Arial" w:hAnsi="Arial" w:cs="Arial"/>
          <w:sz w:val="20"/>
          <w:szCs w:val="20"/>
        </w:rPr>
        <w:t xml:space="preserve">The municipal government of Siocon, including nearby Baliguian town, likewise received business and real property taxes with a combined total of </w:t>
      </w:r>
      <w:r w:rsidRPr="00430BDF">
        <w:rPr>
          <w:rFonts w:ascii="Arial" w:hAnsi="Arial" w:cs="Arial"/>
          <w:sz w:val="20"/>
          <w:szCs w:val="20"/>
        </w:rPr>
        <w:t>P</w:t>
      </w:r>
      <w:r w:rsidR="00EA2A35" w:rsidRPr="00430BDF">
        <w:rPr>
          <w:rFonts w:ascii="Arial" w:hAnsi="Arial" w:cs="Arial"/>
          <w:sz w:val="20"/>
          <w:szCs w:val="20"/>
        </w:rPr>
        <w:t>hp</w:t>
      </w:r>
      <w:r w:rsidRPr="00430BDF">
        <w:rPr>
          <w:rFonts w:ascii="Arial" w:hAnsi="Arial" w:cs="Arial"/>
          <w:sz w:val="20"/>
          <w:szCs w:val="20"/>
        </w:rPr>
        <w:t>41.7</w:t>
      </w:r>
      <w:r w:rsidR="00EA2A35" w:rsidRPr="00430BDF">
        <w:rPr>
          <w:rFonts w:ascii="Arial" w:hAnsi="Arial" w:cs="Arial"/>
          <w:sz w:val="20"/>
          <w:szCs w:val="20"/>
        </w:rPr>
        <w:t xml:space="preserve"> million</w:t>
      </w:r>
      <w:r w:rsidR="00EA2A35">
        <w:rPr>
          <w:rFonts w:ascii="Arial" w:hAnsi="Arial" w:cs="Arial"/>
          <w:sz w:val="20"/>
          <w:szCs w:val="20"/>
        </w:rPr>
        <w:t>,</w:t>
      </w:r>
      <w:r w:rsidRPr="000802BA">
        <w:rPr>
          <w:rFonts w:ascii="Arial" w:hAnsi="Arial" w:cs="Arial"/>
          <w:sz w:val="20"/>
          <w:szCs w:val="20"/>
        </w:rPr>
        <w:t xml:space="preserve"> further boosting their local revenues.</w:t>
      </w:r>
    </w:p>
    <w:p w:rsidR="0023108E" w:rsidRPr="000802BA" w:rsidRDefault="0023108E" w:rsidP="000802BA">
      <w:pPr>
        <w:spacing w:after="0"/>
        <w:jc w:val="both"/>
        <w:rPr>
          <w:rFonts w:ascii="Arial" w:hAnsi="Arial" w:cs="Arial"/>
          <w:sz w:val="20"/>
          <w:szCs w:val="20"/>
        </w:rPr>
      </w:pPr>
    </w:p>
    <w:p w:rsidR="0023108E" w:rsidRPr="000802BA" w:rsidRDefault="0023108E" w:rsidP="000802BA">
      <w:pPr>
        <w:spacing w:after="0"/>
        <w:jc w:val="both"/>
        <w:rPr>
          <w:rFonts w:ascii="Arial" w:hAnsi="Arial" w:cs="Arial"/>
          <w:b/>
          <w:sz w:val="20"/>
          <w:szCs w:val="20"/>
        </w:rPr>
      </w:pPr>
      <w:r w:rsidRPr="000802BA">
        <w:rPr>
          <w:rFonts w:ascii="Arial" w:hAnsi="Arial" w:cs="Arial"/>
          <w:b/>
          <w:sz w:val="20"/>
          <w:szCs w:val="20"/>
        </w:rPr>
        <w:t>More than taxes</w:t>
      </w:r>
      <w:r w:rsidR="007C32A9">
        <w:rPr>
          <w:rFonts w:ascii="Arial" w:hAnsi="Arial" w:cs="Arial"/>
          <w:b/>
          <w:sz w:val="20"/>
          <w:szCs w:val="20"/>
        </w:rPr>
        <w:t xml:space="preserve"> </w:t>
      </w:r>
    </w:p>
    <w:p w:rsidR="0023108E" w:rsidRPr="000802BA" w:rsidRDefault="0023108E" w:rsidP="000802BA">
      <w:pPr>
        <w:spacing w:after="0"/>
        <w:jc w:val="both"/>
        <w:rPr>
          <w:rFonts w:ascii="Arial" w:hAnsi="Arial" w:cs="Arial"/>
          <w:sz w:val="20"/>
          <w:szCs w:val="20"/>
        </w:rPr>
      </w:pPr>
    </w:p>
    <w:p w:rsidR="0023108E" w:rsidRPr="000802BA" w:rsidRDefault="000802BA" w:rsidP="000802BA">
      <w:pPr>
        <w:spacing w:after="0"/>
        <w:jc w:val="both"/>
        <w:rPr>
          <w:rFonts w:ascii="Arial" w:hAnsi="Arial" w:cs="Arial"/>
          <w:sz w:val="20"/>
          <w:szCs w:val="20"/>
        </w:rPr>
      </w:pPr>
      <w:r>
        <w:rPr>
          <w:rFonts w:ascii="Arial" w:hAnsi="Arial" w:cs="Arial"/>
          <w:sz w:val="20"/>
          <w:szCs w:val="20"/>
        </w:rPr>
        <w:t>“A</w:t>
      </w:r>
      <w:r w:rsidR="0023108E" w:rsidRPr="000802BA">
        <w:rPr>
          <w:rFonts w:ascii="Arial" w:hAnsi="Arial" w:cs="Arial"/>
          <w:sz w:val="20"/>
          <w:szCs w:val="20"/>
        </w:rPr>
        <w:t>nother P</w:t>
      </w:r>
      <w:r w:rsidR="00EA2A35">
        <w:rPr>
          <w:rFonts w:ascii="Arial" w:hAnsi="Arial" w:cs="Arial"/>
          <w:sz w:val="20"/>
          <w:szCs w:val="20"/>
        </w:rPr>
        <w:t>hp</w:t>
      </w:r>
      <w:r w:rsidR="0023108E" w:rsidRPr="000802BA">
        <w:rPr>
          <w:rFonts w:ascii="Arial" w:hAnsi="Arial" w:cs="Arial"/>
          <w:sz w:val="20"/>
          <w:szCs w:val="20"/>
        </w:rPr>
        <w:t>221</w:t>
      </w:r>
      <w:r w:rsidR="00EA2A35">
        <w:rPr>
          <w:rFonts w:ascii="Arial" w:hAnsi="Arial" w:cs="Arial"/>
          <w:sz w:val="20"/>
          <w:szCs w:val="20"/>
        </w:rPr>
        <w:t xml:space="preserve"> million</w:t>
      </w:r>
      <w:r w:rsidR="0023108E" w:rsidRPr="000802BA">
        <w:rPr>
          <w:rFonts w:ascii="Arial" w:hAnsi="Arial" w:cs="Arial"/>
          <w:sz w:val="20"/>
          <w:szCs w:val="20"/>
        </w:rPr>
        <w:t xml:space="preserve"> </w:t>
      </w:r>
      <w:r w:rsidR="00EA2A35">
        <w:rPr>
          <w:rFonts w:ascii="Arial" w:hAnsi="Arial" w:cs="Arial"/>
          <w:sz w:val="20"/>
          <w:szCs w:val="20"/>
        </w:rPr>
        <w:t>in</w:t>
      </w:r>
      <w:r w:rsidR="0023108E" w:rsidRPr="000802BA">
        <w:rPr>
          <w:rFonts w:ascii="Arial" w:hAnsi="Arial" w:cs="Arial"/>
          <w:sz w:val="20"/>
          <w:szCs w:val="20"/>
        </w:rPr>
        <w:t xml:space="preserve"> royalties </w:t>
      </w:r>
      <w:r w:rsidR="00EA2A35" w:rsidRPr="000802BA">
        <w:rPr>
          <w:rFonts w:ascii="Arial" w:hAnsi="Arial" w:cs="Arial"/>
          <w:sz w:val="20"/>
          <w:szCs w:val="20"/>
        </w:rPr>
        <w:t xml:space="preserve">was paid </w:t>
      </w:r>
      <w:r w:rsidR="0023108E" w:rsidRPr="000802BA">
        <w:rPr>
          <w:rFonts w:ascii="Arial" w:hAnsi="Arial" w:cs="Arial"/>
          <w:sz w:val="20"/>
          <w:szCs w:val="20"/>
        </w:rPr>
        <w:t>to the Subanon indigenous tr</w:t>
      </w:r>
      <w:r w:rsidR="00EA2A35">
        <w:rPr>
          <w:rFonts w:ascii="Arial" w:hAnsi="Arial" w:cs="Arial"/>
          <w:sz w:val="20"/>
          <w:szCs w:val="20"/>
        </w:rPr>
        <w:t>ibe of Siocon from 2004 to 2012,</w:t>
      </w:r>
      <w:r>
        <w:rPr>
          <w:rFonts w:ascii="Arial" w:hAnsi="Arial" w:cs="Arial"/>
          <w:sz w:val="20"/>
          <w:szCs w:val="20"/>
        </w:rPr>
        <w:t>”</w:t>
      </w:r>
      <w:r w:rsidR="00EA2A35">
        <w:rPr>
          <w:rFonts w:ascii="Arial" w:hAnsi="Arial" w:cs="Arial"/>
          <w:sz w:val="20"/>
          <w:szCs w:val="20"/>
        </w:rPr>
        <w:t xml:space="preserve"> Perez adds.</w:t>
      </w:r>
      <w:r w:rsidR="0023108E" w:rsidRPr="000802BA">
        <w:rPr>
          <w:rFonts w:ascii="Arial" w:hAnsi="Arial" w:cs="Arial"/>
          <w:sz w:val="20"/>
          <w:szCs w:val="20"/>
        </w:rPr>
        <w:t xml:space="preserve"> </w:t>
      </w:r>
      <w:r w:rsidR="00EA2A35">
        <w:rPr>
          <w:rFonts w:ascii="Arial" w:hAnsi="Arial" w:cs="Arial"/>
          <w:sz w:val="20"/>
          <w:szCs w:val="20"/>
        </w:rPr>
        <w:t xml:space="preserve"> </w:t>
      </w:r>
      <w:r w:rsidR="0023108E" w:rsidRPr="000802BA">
        <w:rPr>
          <w:rFonts w:ascii="Arial" w:hAnsi="Arial" w:cs="Arial"/>
          <w:sz w:val="20"/>
          <w:szCs w:val="20"/>
        </w:rPr>
        <w:t xml:space="preserve">The Mining Act likewise requires the payment of royalties amounting to one percent of the gross income to indigenous peoples where companies extract mineral resources. </w:t>
      </w:r>
      <w:r w:rsidR="00EA2A35">
        <w:rPr>
          <w:rFonts w:ascii="Arial" w:hAnsi="Arial" w:cs="Arial"/>
          <w:sz w:val="20"/>
          <w:szCs w:val="20"/>
        </w:rPr>
        <w:t xml:space="preserve"> </w:t>
      </w:r>
      <w:r w:rsidR="0023108E" w:rsidRPr="000802BA">
        <w:rPr>
          <w:rFonts w:ascii="Arial" w:hAnsi="Arial" w:cs="Arial"/>
          <w:sz w:val="20"/>
          <w:szCs w:val="20"/>
        </w:rPr>
        <w:t xml:space="preserve">In the last four years </w:t>
      </w:r>
      <w:r w:rsidR="00EA2A35">
        <w:rPr>
          <w:rFonts w:ascii="Arial" w:hAnsi="Arial" w:cs="Arial"/>
          <w:sz w:val="20"/>
          <w:szCs w:val="20"/>
        </w:rPr>
        <w:t>of TVIRD’s c</w:t>
      </w:r>
      <w:r w:rsidR="0023108E" w:rsidRPr="000802BA">
        <w:rPr>
          <w:rFonts w:ascii="Arial" w:hAnsi="Arial" w:cs="Arial"/>
          <w:sz w:val="20"/>
          <w:szCs w:val="20"/>
        </w:rPr>
        <w:t>opper-</w:t>
      </w:r>
      <w:r w:rsidR="00EA2A35">
        <w:rPr>
          <w:rFonts w:ascii="Arial" w:hAnsi="Arial" w:cs="Arial"/>
          <w:sz w:val="20"/>
          <w:szCs w:val="20"/>
        </w:rPr>
        <w:t>z</w:t>
      </w:r>
      <w:r w:rsidR="0023108E" w:rsidRPr="000802BA">
        <w:rPr>
          <w:rFonts w:ascii="Arial" w:hAnsi="Arial" w:cs="Arial"/>
          <w:sz w:val="20"/>
          <w:szCs w:val="20"/>
        </w:rPr>
        <w:t>inc operations, the tribe’s annual royalty reached an average of P</w:t>
      </w:r>
      <w:r w:rsidR="00EA2A35">
        <w:rPr>
          <w:rFonts w:ascii="Arial" w:hAnsi="Arial" w:cs="Arial"/>
          <w:sz w:val="20"/>
          <w:szCs w:val="20"/>
        </w:rPr>
        <w:t>hp45.4 million</w:t>
      </w:r>
      <w:r w:rsidR="0023108E" w:rsidRPr="000802BA">
        <w:rPr>
          <w:rFonts w:ascii="Arial" w:hAnsi="Arial" w:cs="Arial"/>
          <w:sz w:val="20"/>
          <w:szCs w:val="20"/>
        </w:rPr>
        <w:t xml:space="preserve"> from a previous annual average of P</w:t>
      </w:r>
      <w:r w:rsidR="00EA2A35">
        <w:rPr>
          <w:rFonts w:ascii="Arial" w:hAnsi="Arial" w:cs="Arial"/>
          <w:sz w:val="20"/>
          <w:szCs w:val="20"/>
        </w:rPr>
        <w:t>hp</w:t>
      </w:r>
      <w:r w:rsidR="0023108E" w:rsidRPr="000802BA">
        <w:rPr>
          <w:rFonts w:ascii="Arial" w:hAnsi="Arial" w:cs="Arial"/>
          <w:sz w:val="20"/>
          <w:szCs w:val="20"/>
        </w:rPr>
        <w:t>8</w:t>
      </w:r>
      <w:r w:rsidR="00EA2A35">
        <w:rPr>
          <w:rFonts w:ascii="Arial" w:hAnsi="Arial" w:cs="Arial"/>
          <w:sz w:val="20"/>
          <w:szCs w:val="20"/>
        </w:rPr>
        <w:t>.0 million</w:t>
      </w:r>
      <w:r w:rsidR="0023108E" w:rsidRPr="000802BA">
        <w:rPr>
          <w:rFonts w:ascii="Arial" w:hAnsi="Arial" w:cs="Arial"/>
          <w:sz w:val="20"/>
          <w:szCs w:val="20"/>
        </w:rPr>
        <w:t xml:space="preserve"> </w:t>
      </w:r>
      <w:r w:rsidR="00EA2A35">
        <w:rPr>
          <w:rFonts w:ascii="Arial" w:hAnsi="Arial" w:cs="Arial"/>
          <w:sz w:val="20"/>
          <w:szCs w:val="20"/>
        </w:rPr>
        <w:t>during the company’s g</w:t>
      </w:r>
      <w:r w:rsidR="0023108E" w:rsidRPr="000802BA">
        <w:rPr>
          <w:rFonts w:ascii="Arial" w:hAnsi="Arial" w:cs="Arial"/>
          <w:sz w:val="20"/>
          <w:szCs w:val="20"/>
        </w:rPr>
        <w:t>old-</w:t>
      </w:r>
      <w:r w:rsidR="00EA2A35">
        <w:rPr>
          <w:rFonts w:ascii="Arial" w:hAnsi="Arial" w:cs="Arial"/>
          <w:sz w:val="20"/>
          <w:szCs w:val="20"/>
        </w:rPr>
        <w:t>s</w:t>
      </w:r>
      <w:r w:rsidR="0023108E" w:rsidRPr="000802BA">
        <w:rPr>
          <w:rFonts w:ascii="Arial" w:hAnsi="Arial" w:cs="Arial"/>
          <w:sz w:val="20"/>
          <w:szCs w:val="20"/>
        </w:rPr>
        <w:t xml:space="preserve">ilver operations from 2004-2008. </w:t>
      </w:r>
      <w:r w:rsidR="00EA2A35">
        <w:rPr>
          <w:rFonts w:ascii="Arial" w:hAnsi="Arial" w:cs="Arial"/>
          <w:sz w:val="20"/>
          <w:szCs w:val="20"/>
        </w:rPr>
        <w:t xml:space="preserve"> </w:t>
      </w:r>
      <w:r w:rsidR="0023108E" w:rsidRPr="000802BA">
        <w:rPr>
          <w:rFonts w:ascii="Arial" w:hAnsi="Arial" w:cs="Arial"/>
          <w:sz w:val="20"/>
          <w:szCs w:val="20"/>
        </w:rPr>
        <w:t xml:space="preserve">The associated increase is due to the company’s </w:t>
      </w:r>
      <w:r w:rsidR="00EA2A35">
        <w:rPr>
          <w:rFonts w:ascii="Arial" w:hAnsi="Arial" w:cs="Arial"/>
          <w:sz w:val="20"/>
          <w:szCs w:val="20"/>
        </w:rPr>
        <w:t>initiative</w:t>
      </w:r>
      <w:r w:rsidR="0023108E" w:rsidRPr="000802BA">
        <w:rPr>
          <w:rFonts w:ascii="Arial" w:hAnsi="Arial" w:cs="Arial"/>
          <w:sz w:val="20"/>
          <w:szCs w:val="20"/>
        </w:rPr>
        <w:t xml:space="preserve"> to expand the rate of royalty payment to 1.5%. Under the Memorandum of Agreement for the development of Canatuan forged between the tribe and TVIRD, the </w:t>
      </w:r>
      <w:r w:rsidR="000A253B">
        <w:rPr>
          <w:rFonts w:ascii="Arial" w:hAnsi="Arial" w:cs="Arial"/>
          <w:sz w:val="20"/>
          <w:szCs w:val="20"/>
        </w:rPr>
        <w:t>indigenous people (</w:t>
      </w:r>
      <w:r w:rsidR="0023108E" w:rsidRPr="000802BA">
        <w:rPr>
          <w:rFonts w:ascii="Arial" w:hAnsi="Arial" w:cs="Arial"/>
          <w:sz w:val="20"/>
          <w:szCs w:val="20"/>
        </w:rPr>
        <w:t>IP</w:t>
      </w:r>
      <w:r w:rsidR="000A253B">
        <w:rPr>
          <w:rFonts w:ascii="Arial" w:hAnsi="Arial" w:cs="Arial"/>
          <w:sz w:val="20"/>
          <w:szCs w:val="20"/>
        </w:rPr>
        <w:t>)</w:t>
      </w:r>
      <w:r w:rsidR="0023108E" w:rsidRPr="000802BA">
        <w:rPr>
          <w:rFonts w:ascii="Arial" w:hAnsi="Arial" w:cs="Arial"/>
          <w:sz w:val="20"/>
          <w:szCs w:val="20"/>
        </w:rPr>
        <w:t xml:space="preserve"> </w:t>
      </w:r>
      <w:r w:rsidR="000A253B">
        <w:rPr>
          <w:rFonts w:ascii="Arial" w:hAnsi="Arial" w:cs="Arial"/>
          <w:sz w:val="20"/>
          <w:szCs w:val="20"/>
        </w:rPr>
        <w:t xml:space="preserve">are given full liberty on investing and dispensing </w:t>
      </w:r>
      <w:r w:rsidR="0023108E" w:rsidRPr="000802BA">
        <w:rPr>
          <w:rFonts w:ascii="Arial" w:hAnsi="Arial" w:cs="Arial"/>
          <w:sz w:val="20"/>
          <w:szCs w:val="20"/>
        </w:rPr>
        <w:t>their royalty.</w:t>
      </w:r>
    </w:p>
    <w:p w:rsidR="0023108E" w:rsidRPr="000802BA" w:rsidRDefault="0023108E" w:rsidP="000802BA">
      <w:pPr>
        <w:spacing w:after="0"/>
        <w:jc w:val="both"/>
        <w:rPr>
          <w:rFonts w:ascii="Arial" w:hAnsi="Arial" w:cs="Arial"/>
          <w:sz w:val="20"/>
          <w:szCs w:val="20"/>
        </w:rPr>
      </w:pPr>
    </w:p>
    <w:p w:rsidR="0023108E" w:rsidRPr="000802BA" w:rsidRDefault="0023108E" w:rsidP="000802BA">
      <w:pPr>
        <w:spacing w:after="0"/>
        <w:jc w:val="both"/>
        <w:rPr>
          <w:rFonts w:ascii="Arial" w:hAnsi="Arial" w:cs="Arial"/>
          <w:sz w:val="20"/>
          <w:szCs w:val="20"/>
        </w:rPr>
      </w:pPr>
      <w:r w:rsidRPr="000802BA">
        <w:rPr>
          <w:rFonts w:ascii="Arial" w:hAnsi="Arial" w:cs="Arial"/>
          <w:sz w:val="20"/>
          <w:szCs w:val="20"/>
        </w:rPr>
        <w:t>TVIRD continues to enhance economic activity in the Zamboanga Peninsula from the cost of operating the Canatuan mine, notably in the Zamboanga del Norte municipalities of Siocon and Baliguian to the west, and neighboring R. T. Lim town in Zamboanga Sibugay to the east. In the same nine-year period, TVIRD</w:t>
      </w:r>
      <w:r w:rsidR="00A22A50">
        <w:rPr>
          <w:rFonts w:ascii="Arial" w:hAnsi="Arial" w:cs="Arial"/>
          <w:sz w:val="20"/>
          <w:szCs w:val="20"/>
        </w:rPr>
        <w:t>’s</w:t>
      </w:r>
      <w:r w:rsidRPr="000802BA">
        <w:rPr>
          <w:rFonts w:ascii="Arial" w:hAnsi="Arial" w:cs="Arial"/>
          <w:sz w:val="20"/>
          <w:szCs w:val="20"/>
        </w:rPr>
        <w:t xml:space="preserve"> </w:t>
      </w:r>
      <w:r w:rsidR="00A22A50">
        <w:rPr>
          <w:rFonts w:ascii="Arial" w:hAnsi="Arial" w:cs="Arial"/>
          <w:sz w:val="20"/>
          <w:szCs w:val="20"/>
        </w:rPr>
        <w:t xml:space="preserve">operational expenditures </w:t>
      </w:r>
      <w:r w:rsidR="00A22A50" w:rsidRPr="000802BA">
        <w:rPr>
          <w:rFonts w:ascii="Arial" w:hAnsi="Arial" w:cs="Arial"/>
          <w:sz w:val="20"/>
          <w:szCs w:val="20"/>
        </w:rPr>
        <w:t xml:space="preserve">contributed </w:t>
      </w:r>
      <w:r w:rsidR="007C32A9">
        <w:rPr>
          <w:rFonts w:ascii="Arial" w:hAnsi="Arial" w:cs="Arial"/>
          <w:sz w:val="20"/>
          <w:szCs w:val="20"/>
        </w:rPr>
        <w:t xml:space="preserve">significantly to the </w:t>
      </w:r>
      <w:r w:rsidRPr="000802BA">
        <w:rPr>
          <w:rFonts w:ascii="Arial" w:hAnsi="Arial" w:cs="Arial"/>
          <w:sz w:val="20"/>
          <w:szCs w:val="20"/>
        </w:rPr>
        <w:t xml:space="preserve">economic activity </w:t>
      </w:r>
      <w:r w:rsidR="007C32A9">
        <w:rPr>
          <w:rFonts w:ascii="Arial" w:hAnsi="Arial" w:cs="Arial"/>
          <w:sz w:val="20"/>
          <w:szCs w:val="20"/>
        </w:rPr>
        <w:t>in</w:t>
      </w:r>
      <w:r w:rsidR="007C32A9" w:rsidRPr="000802BA">
        <w:rPr>
          <w:rFonts w:ascii="Arial" w:hAnsi="Arial" w:cs="Arial"/>
          <w:sz w:val="20"/>
          <w:szCs w:val="20"/>
        </w:rPr>
        <w:t xml:space="preserve"> </w:t>
      </w:r>
      <w:r w:rsidRPr="000802BA">
        <w:rPr>
          <w:rFonts w:ascii="Arial" w:hAnsi="Arial" w:cs="Arial"/>
          <w:sz w:val="20"/>
          <w:szCs w:val="20"/>
        </w:rPr>
        <w:t>the region. This is in addition to local purchases, employees’ wages and salaries</w:t>
      </w:r>
      <w:r w:rsidR="000A253B">
        <w:rPr>
          <w:rFonts w:ascii="Arial" w:hAnsi="Arial" w:cs="Arial"/>
          <w:sz w:val="20"/>
          <w:szCs w:val="20"/>
        </w:rPr>
        <w:t>, as well as capital expenditures</w:t>
      </w:r>
      <w:r w:rsidRPr="000802BA">
        <w:rPr>
          <w:rFonts w:ascii="Arial" w:hAnsi="Arial" w:cs="Arial"/>
          <w:sz w:val="20"/>
          <w:szCs w:val="20"/>
        </w:rPr>
        <w:t>.</w:t>
      </w:r>
    </w:p>
    <w:p w:rsidR="0023108E" w:rsidRPr="000802BA" w:rsidRDefault="0023108E" w:rsidP="000802BA">
      <w:pPr>
        <w:spacing w:after="0"/>
        <w:jc w:val="both"/>
        <w:rPr>
          <w:rFonts w:ascii="Verdana" w:hAnsi="Verdana"/>
          <w:sz w:val="20"/>
          <w:szCs w:val="20"/>
        </w:rPr>
      </w:pPr>
    </w:p>
    <w:p w:rsidR="0023108E" w:rsidRDefault="00F77D1B" w:rsidP="000802BA">
      <w:pPr>
        <w:spacing w:after="0"/>
        <w:jc w:val="both"/>
        <w:rPr>
          <w:rFonts w:ascii="Arial" w:hAnsi="Arial" w:cs="Arial"/>
          <w:sz w:val="20"/>
          <w:szCs w:val="20"/>
        </w:rPr>
      </w:pPr>
      <w:r>
        <w:rPr>
          <w:rFonts w:ascii="Arial" w:hAnsi="Arial" w:cs="Arial"/>
          <w:sz w:val="20"/>
          <w:szCs w:val="20"/>
        </w:rPr>
        <w:t>Parallel to this, TVIRD’s s</w:t>
      </w:r>
      <w:r w:rsidR="0023108E" w:rsidRPr="000802BA">
        <w:rPr>
          <w:rFonts w:ascii="Arial" w:hAnsi="Arial" w:cs="Arial"/>
          <w:sz w:val="20"/>
          <w:szCs w:val="20"/>
        </w:rPr>
        <w:t xml:space="preserve">ocial </w:t>
      </w:r>
      <w:r>
        <w:rPr>
          <w:rFonts w:ascii="Arial" w:hAnsi="Arial" w:cs="Arial"/>
          <w:sz w:val="20"/>
          <w:szCs w:val="20"/>
        </w:rPr>
        <w:t>c</w:t>
      </w:r>
      <w:r w:rsidR="0023108E" w:rsidRPr="000802BA">
        <w:rPr>
          <w:rFonts w:ascii="Arial" w:hAnsi="Arial" w:cs="Arial"/>
          <w:sz w:val="20"/>
          <w:szCs w:val="20"/>
        </w:rPr>
        <w:t xml:space="preserve">ommitment initiatives for residents in and around Canatuan under </w:t>
      </w:r>
      <w:r>
        <w:rPr>
          <w:rFonts w:ascii="Arial" w:hAnsi="Arial" w:cs="Arial"/>
          <w:sz w:val="20"/>
          <w:szCs w:val="20"/>
        </w:rPr>
        <w:t xml:space="preserve">its </w:t>
      </w:r>
      <w:r w:rsidR="0023108E" w:rsidRPr="000802BA">
        <w:rPr>
          <w:rFonts w:ascii="Arial" w:hAnsi="Arial" w:cs="Arial"/>
          <w:sz w:val="20"/>
          <w:szCs w:val="20"/>
        </w:rPr>
        <w:t>Social Develop</w:t>
      </w:r>
      <w:r>
        <w:rPr>
          <w:rFonts w:ascii="Arial" w:hAnsi="Arial" w:cs="Arial"/>
          <w:sz w:val="20"/>
          <w:szCs w:val="20"/>
        </w:rPr>
        <w:t>ment and Management Plan (SDMP)</w:t>
      </w:r>
      <w:r w:rsidR="0023108E" w:rsidRPr="000802BA">
        <w:rPr>
          <w:rFonts w:ascii="Arial" w:hAnsi="Arial" w:cs="Arial"/>
          <w:sz w:val="20"/>
          <w:szCs w:val="20"/>
        </w:rPr>
        <w:t xml:space="preserve"> </w:t>
      </w:r>
      <w:r>
        <w:rPr>
          <w:rFonts w:ascii="Arial" w:hAnsi="Arial" w:cs="Arial"/>
          <w:sz w:val="20"/>
          <w:szCs w:val="20"/>
        </w:rPr>
        <w:t xml:space="preserve">amounts to </w:t>
      </w:r>
      <w:r w:rsidRPr="000802BA">
        <w:rPr>
          <w:rFonts w:ascii="Arial" w:hAnsi="Arial" w:cs="Arial"/>
          <w:sz w:val="20"/>
          <w:szCs w:val="20"/>
        </w:rPr>
        <w:t>P</w:t>
      </w:r>
      <w:r>
        <w:rPr>
          <w:rFonts w:ascii="Arial" w:hAnsi="Arial" w:cs="Arial"/>
          <w:sz w:val="20"/>
          <w:szCs w:val="20"/>
        </w:rPr>
        <w:t>hp</w:t>
      </w:r>
      <w:r w:rsidRPr="000802BA">
        <w:rPr>
          <w:rFonts w:ascii="Arial" w:hAnsi="Arial" w:cs="Arial"/>
          <w:sz w:val="20"/>
          <w:szCs w:val="20"/>
        </w:rPr>
        <w:t xml:space="preserve">117.8 </w:t>
      </w:r>
      <w:r>
        <w:rPr>
          <w:rFonts w:ascii="Arial" w:hAnsi="Arial" w:cs="Arial"/>
          <w:sz w:val="20"/>
          <w:szCs w:val="20"/>
        </w:rPr>
        <w:t>million</w:t>
      </w:r>
      <w:r w:rsidRPr="000802BA">
        <w:rPr>
          <w:rFonts w:ascii="Arial" w:hAnsi="Arial" w:cs="Arial"/>
          <w:sz w:val="20"/>
          <w:szCs w:val="20"/>
        </w:rPr>
        <w:t>, peaking in 2012 with actual annual project expenditure of P</w:t>
      </w:r>
      <w:r>
        <w:rPr>
          <w:rFonts w:ascii="Arial" w:hAnsi="Arial" w:cs="Arial"/>
          <w:sz w:val="20"/>
          <w:szCs w:val="20"/>
        </w:rPr>
        <w:t>hp</w:t>
      </w:r>
      <w:r w:rsidRPr="000802BA">
        <w:rPr>
          <w:rFonts w:ascii="Arial" w:hAnsi="Arial" w:cs="Arial"/>
          <w:sz w:val="20"/>
          <w:szCs w:val="20"/>
        </w:rPr>
        <w:t xml:space="preserve">48.1 </w:t>
      </w:r>
      <w:r>
        <w:rPr>
          <w:rFonts w:ascii="Arial" w:hAnsi="Arial" w:cs="Arial"/>
          <w:sz w:val="20"/>
          <w:szCs w:val="20"/>
        </w:rPr>
        <w:t>million,</w:t>
      </w:r>
      <w:r w:rsidRPr="000802BA">
        <w:rPr>
          <w:rFonts w:ascii="Arial" w:hAnsi="Arial" w:cs="Arial"/>
          <w:sz w:val="20"/>
          <w:szCs w:val="20"/>
        </w:rPr>
        <w:t xml:space="preserve"> or more than double the total expenses during the </w:t>
      </w:r>
      <w:r>
        <w:rPr>
          <w:rFonts w:ascii="Arial" w:hAnsi="Arial" w:cs="Arial"/>
          <w:sz w:val="20"/>
          <w:szCs w:val="20"/>
        </w:rPr>
        <w:t>c</w:t>
      </w:r>
      <w:r w:rsidRPr="000802BA">
        <w:rPr>
          <w:rFonts w:ascii="Arial" w:hAnsi="Arial" w:cs="Arial"/>
          <w:sz w:val="20"/>
          <w:szCs w:val="20"/>
        </w:rPr>
        <w:t>ompany’s 5-year gold-silver phase.</w:t>
      </w:r>
      <w:r w:rsidR="005874E6">
        <w:rPr>
          <w:rFonts w:ascii="Arial" w:hAnsi="Arial" w:cs="Arial"/>
          <w:sz w:val="20"/>
          <w:szCs w:val="20"/>
        </w:rPr>
        <w:t xml:space="preserve">  </w:t>
      </w:r>
      <w:r w:rsidR="0023108E" w:rsidRPr="000802BA">
        <w:rPr>
          <w:rFonts w:ascii="Arial" w:hAnsi="Arial" w:cs="Arial"/>
          <w:sz w:val="20"/>
          <w:szCs w:val="20"/>
        </w:rPr>
        <w:t>The SDMP framework serve</w:t>
      </w:r>
      <w:r w:rsidR="005874E6">
        <w:rPr>
          <w:rFonts w:ascii="Arial" w:hAnsi="Arial" w:cs="Arial"/>
          <w:sz w:val="20"/>
          <w:szCs w:val="20"/>
        </w:rPr>
        <w:t>s</w:t>
      </w:r>
      <w:r w:rsidR="0023108E" w:rsidRPr="000802BA">
        <w:rPr>
          <w:rFonts w:ascii="Arial" w:hAnsi="Arial" w:cs="Arial"/>
          <w:sz w:val="20"/>
          <w:szCs w:val="20"/>
        </w:rPr>
        <w:t xml:space="preserve"> as the </w:t>
      </w:r>
      <w:r w:rsidR="005874E6">
        <w:rPr>
          <w:rFonts w:ascii="Arial" w:hAnsi="Arial" w:cs="Arial"/>
          <w:sz w:val="20"/>
          <w:szCs w:val="20"/>
        </w:rPr>
        <w:t>c</w:t>
      </w:r>
      <w:r w:rsidR="0023108E" w:rsidRPr="000802BA">
        <w:rPr>
          <w:rFonts w:ascii="Arial" w:hAnsi="Arial" w:cs="Arial"/>
          <w:sz w:val="20"/>
          <w:szCs w:val="20"/>
        </w:rPr>
        <w:t xml:space="preserve">ompany’s guidepost for its host and impact communities in the areas of responsive education, sustainable livelihood, health and sanitation, and basic infrastructure, together with the communities’ socio-economic enhancement and sustainability beyond the mine life. </w:t>
      </w:r>
    </w:p>
    <w:p w:rsidR="00F77D1B" w:rsidRPr="000802BA" w:rsidRDefault="00F77D1B" w:rsidP="000802BA">
      <w:pPr>
        <w:spacing w:after="0"/>
        <w:jc w:val="both"/>
        <w:rPr>
          <w:rFonts w:ascii="Arial" w:hAnsi="Arial" w:cs="Arial"/>
          <w:sz w:val="20"/>
          <w:szCs w:val="20"/>
        </w:rPr>
      </w:pPr>
    </w:p>
    <w:p w:rsidR="005874E6" w:rsidRDefault="0023108E" w:rsidP="000802BA">
      <w:pPr>
        <w:spacing w:after="0"/>
        <w:jc w:val="both"/>
        <w:rPr>
          <w:rFonts w:ascii="Arial" w:hAnsi="Arial" w:cs="Arial"/>
          <w:sz w:val="20"/>
          <w:szCs w:val="20"/>
        </w:rPr>
      </w:pPr>
      <w:r w:rsidRPr="000802BA">
        <w:rPr>
          <w:rFonts w:ascii="Arial" w:hAnsi="Arial" w:cs="Arial"/>
          <w:sz w:val="20"/>
          <w:szCs w:val="20"/>
        </w:rPr>
        <w:t>Among the sustainable livelihood undertaking</w:t>
      </w:r>
      <w:r w:rsidR="00140094">
        <w:rPr>
          <w:rFonts w:ascii="Arial" w:hAnsi="Arial" w:cs="Arial"/>
          <w:sz w:val="20"/>
          <w:szCs w:val="20"/>
        </w:rPr>
        <w:t>s</w:t>
      </w:r>
      <w:r w:rsidRPr="000802BA">
        <w:rPr>
          <w:rFonts w:ascii="Arial" w:hAnsi="Arial" w:cs="Arial"/>
          <w:sz w:val="20"/>
          <w:szCs w:val="20"/>
        </w:rPr>
        <w:t xml:space="preserve"> of the company is a partnership with the fisherfolks association in the coastal village of Sta. Maria where TVIRD ships out its copper-zinc </w:t>
      </w:r>
      <w:r w:rsidR="001A1507">
        <w:rPr>
          <w:rFonts w:ascii="Arial" w:hAnsi="Arial" w:cs="Arial"/>
          <w:sz w:val="20"/>
          <w:szCs w:val="20"/>
        </w:rPr>
        <w:t>concentrate</w:t>
      </w:r>
      <w:r w:rsidRPr="000802BA">
        <w:rPr>
          <w:rFonts w:ascii="Arial" w:hAnsi="Arial" w:cs="Arial"/>
          <w:sz w:val="20"/>
          <w:szCs w:val="20"/>
        </w:rPr>
        <w:t>. These fisherfolks</w:t>
      </w:r>
      <w:r w:rsidR="005874E6">
        <w:rPr>
          <w:rFonts w:ascii="Arial" w:hAnsi="Arial" w:cs="Arial"/>
          <w:sz w:val="20"/>
          <w:szCs w:val="20"/>
        </w:rPr>
        <w:t>,</w:t>
      </w:r>
      <w:r w:rsidRPr="000802BA">
        <w:rPr>
          <w:rFonts w:ascii="Arial" w:hAnsi="Arial" w:cs="Arial"/>
          <w:sz w:val="20"/>
          <w:szCs w:val="20"/>
        </w:rPr>
        <w:t xml:space="preserve"> mostly </w:t>
      </w:r>
      <w:r w:rsidR="00140094">
        <w:rPr>
          <w:rFonts w:ascii="Arial" w:hAnsi="Arial" w:cs="Arial"/>
          <w:sz w:val="20"/>
          <w:szCs w:val="20"/>
        </w:rPr>
        <w:t xml:space="preserve">former members of the </w:t>
      </w:r>
      <w:r w:rsidRPr="000802BA">
        <w:rPr>
          <w:rFonts w:ascii="Arial" w:hAnsi="Arial" w:cs="Arial"/>
          <w:sz w:val="20"/>
          <w:szCs w:val="20"/>
        </w:rPr>
        <w:t>MNLF</w:t>
      </w:r>
      <w:r w:rsidR="005874E6">
        <w:rPr>
          <w:rFonts w:ascii="Arial" w:hAnsi="Arial" w:cs="Arial"/>
          <w:sz w:val="20"/>
          <w:szCs w:val="20"/>
        </w:rPr>
        <w:t>,</w:t>
      </w:r>
      <w:r w:rsidRPr="000802BA">
        <w:rPr>
          <w:rFonts w:ascii="Arial" w:hAnsi="Arial" w:cs="Arial"/>
          <w:sz w:val="20"/>
          <w:szCs w:val="20"/>
        </w:rPr>
        <w:t xml:space="preserve"> were provided </w:t>
      </w:r>
      <w:r w:rsidR="00140094">
        <w:rPr>
          <w:rFonts w:ascii="Arial" w:hAnsi="Arial" w:cs="Arial"/>
          <w:sz w:val="20"/>
          <w:szCs w:val="20"/>
        </w:rPr>
        <w:t xml:space="preserve">financing for </w:t>
      </w:r>
      <w:r w:rsidR="005874E6">
        <w:rPr>
          <w:rFonts w:ascii="Arial" w:hAnsi="Arial" w:cs="Arial"/>
          <w:sz w:val="20"/>
          <w:szCs w:val="20"/>
        </w:rPr>
        <w:t xml:space="preserve">a </w:t>
      </w:r>
      <w:r w:rsidRPr="007D63F7">
        <w:rPr>
          <w:rFonts w:ascii="Arial" w:hAnsi="Arial" w:cs="Arial"/>
          <w:sz w:val="20"/>
          <w:szCs w:val="20"/>
        </w:rPr>
        <w:t>P</w:t>
      </w:r>
      <w:r w:rsidR="005874E6">
        <w:rPr>
          <w:rFonts w:ascii="Arial" w:hAnsi="Arial" w:cs="Arial"/>
          <w:sz w:val="20"/>
          <w:szCs w:val="20"/>
        </w:rPr>
        <w:t>hp</w:t>
      </w:r>
      <w:r w:rsidRPr="007D63F7">
        <w:rPr>
          <w:rFonts w:ascii="Arial" w:hAnsi="Arial" w:cs="Arial"/>
          <w:sz w:val="20"/>
          <w:szCs w:val="20"/>
        </w:rPr>
        <w:t>2.6</w:t>
      </w:r>
      <w:r w:rsidR="005874E6">
        <w:rPr>
          <w:rFonts w:ascii="Arial" w:hAnsi="Arial" w:cs="Arial"/>
          <w:sz w:val="20"/>
          <w:szCs w:val="20"/>
        </w:rPr>
        <w:t xml:space="preserve"> million </w:t>
      </w:r>
      <w:r w:rsidR="005874E6" w:rsidRPr="000802BA">
        <w:rPr>
          <w:rFonts w:ascii="Arial" w:hAnsi="Arial" w:cs="Arial"/>
          <w:sz w:val="20"/>
          <w:szCs w:val="20"/>
        </w:rPr>
        <w:t>fishing vessel</w:t>
      </w:r>
      <w:r w:rsidR="005874E6">
        <w:rPr>
          <w:rFonts w:ascii="Arial" w:hAnsi="Arial" w:cs="Arial"/>
          <w:sz w:val="20"/>
          <w:szCs w:val="20"/>
        </w:rPr>
        <w:t>,</w:t>
      </w:r>
      <w:r w:rsidRPr="000802BA">
        <w:rPr>
          <w:rFonts w:ascii="Arial" w:hAnsi="Arial" w:cs="Arial"/>
          <w:color w:val="FF0000"/>
          <w:sz w:val="20"/>
          <w:szCs w:val="20"/>
        </w:rPr>
        <w:t xml:space="preserve"> </w:t>
      </w:r>
      <w:r w:rsidRPr="000802BA">
        <w:rPr>
          <w:rFonts w:ascii="Arial" w:hAnsi="Arial" w:cs="Arial"/>
          <w:sz w:val="20"/>
          <w:szCs w:val="20"/>
        </w:rPr>
        <w:t xml:space="preserve">which is now providing a steady income stream to their families. </w:t>
      </w:r>
      <w:r w:rsidR="005874E6">
        <w:rPr>
          <w:rFonts w:ascii="Arial" w:hAnsi="Arial" w:cs="Arial"/>
          <w:sz w:val="20"/>
          <w:szCs w:val="20"/>
        </w:rPr>
        <w:t xml:space="preserve"> </w:t>
      </w:r>
      <w:r w:rsidR="00B67894">
        <w:rPr>
          <w:rFonts w:ascii="Arial" w:hAnsi="Arial" w:cs="Arial"/>
          <w:sz w:val="20"/>
          <w:szCs w:val="20"/>
        </w:rPr>
        <w:t xml:space="preserve">The Company is </w:t>
      </w:r>
      <w:r w:rsidR="00414B7C">
        <w:rPr>
          <w:rFonts w:ascii="Arial" w:hAnsi="Arial" w:cs="Arial"/>
          <w:sz w:val="20"/>
          <w:szCs w:val="20"/>
        </w:rPr>
        <w:t xml:space="preserve">financing </w:t>
      </w:r>
      <w:r w:rsidR="00B67894">
        <w:rPr>
          <w:rFonts w:ascii="Arial" w:hAnsi="Arial" w:cs="Arial"/>
          <w:sz w:val="20"/>
          <w:szCs w:val="20"/>
        </w:rPr>
        <w:t xml:space="preserve">the construction of the </w:t>
      </w:r>
      <w:r w:rsidR="00A45F40">
        <w:rPr>
          <w:rFonts w:ascii="Arial" w:hAnsi="Arial" w:cs="Arial"/>
          <w:sz w:val="20"/>
          <w:szCs w:val="20"/>
        </w:rPr>
        <w:t xml:space="preserve">second, similar-sized fishing boat for the neighboring coastal </w:t>
      </w:r>
      <w:r w:rsidR="000E0F73">
        <w:rPr>
          <w:rFonts w:ascii="Arial" w:hAnsi="Arial" w:cs="Arial"/>
          <w:sz w:val="20"/>
          <w:szCs w:val="20"/>
        </w:rPr>
        <w:t>M</w:t>
      </w:r>
      <w:r w:rsidR="006453BA">
        <w:rPr>
          <w:rFonts w:ascii="Arial" w:hAnsi="Arial" w:cs="Arial"/>
          <w:sz w:val="20"/>
          <w:szCs w:val="20"/>
        </w:rPr>
        <w:t>u</w:t>
      </w:r>
      <w:r w:rsidR="00A45F40">
        <w:rPr>
          <w:rFonts w:ascii="Arial" w:hAnsi="Arial" w:cs="Arial"/>
          <w:sz w:val="20"/>
          <w:szCs w:val="20"/>
        </w:rPr>
        <w:t>sl</w:t>
      </w:r>
      <w:r w:rsidR="000E0F73">
        <w:rPr>
          <w:rFonts w:ascii="Arial" w:hAnsi="Arial" w:cs="Arial"/>
          <w:sz w:val="20"/>
          <w:szCs w:val="20"/>
        </w:rPr>
        <w:t>i</w:t>
      </w:r>
      <w:r w:rsidR="00A45F40">
        <w:rPr>
          <w:rFonts w:ascii="Arial" w:hAnsi="Arial" w:cs="Arial"/>
          <w:sz w:val="20"/>
          <w:szCs w:val="20"/>
        </w:rPr>
        <w:t>m community</w:t>
      </w:r>
      <w:r w:rsidR="00414B7C">
        <w:rPr>
          <w:rFonts w:ascii="Arial" w:hAnsi="Arial" w:cs="Arial"/>
          <w:sz w:val="20"/>
          <w:szCs w:val="20"/>
        </w:rPr>
        <w:t>.</w:t>
      </w:r>
    </w:p>
    <w:p w:rsidR="005874E6" w:rsidRDefault="005874E6" w:rsidP="000802BA">
      <w:pPr>
        <w:spacing w:after="0"/>
        <w:jc w:val="both"/>
        <w:rPr>
          <w:rFonts w:ascii="Arial" w:hAnsi="Arial" w:cs="Arial"/>
          <w:sz w:val="20"/>
          <w:szCs w:val="20"/>
        </w:rPr>
      </w:pPr>
    </w:p>
    <w:p w:rsidR="0023108E" w:rsidRPr="000802BA" w:rsidRDefault="0023108E" w:rsidP="000802BA">
      <w:pPr>
        <w:spacing w:after="0"/>
        <w:jc w:val="both"/>
        <w:rPr>
          <w:rFonts w:ascii="Arial" w:hAnsi="Arial" w:cs="Arial"/>
          <w:sz w:val="20"/>
          <w:szCs w:val="20"/>
        </w:rPr>
      </w:pPr>
      <w:r w:rsidRPr="000802BA">
        <w:rPr>
          <w:rFonts w:ascii="Arial" w:hAnsi="Arial" w:cs="Arial"/>
          <w:sz w:val="20"/>
          <w:szCs w:val="20"/>
        </w:rPr>
        <w:t>A good road network</w:t>
      </w:r>
      <w:r w:rsidR="005874E6">
        <w:rPr>
          <w:rFonts w:ascii="Arial" w:hAnsi="Arial" w:cs="Arial"/>
          <w:sz w:val="20"/>
          <w:szCs w:val="20"/>
        </w:rPr>
        <w:t>,</w:t>
      </w:r>
      <w:r w:rsidRPr="000802BA">
        <w:rPr>
          <w:rFonts w:ascii="Arial" w:hAnsi="Arial" w:cs="Arial"/>
          <w:sz w:val="20"/>
          <w:szCs w:val="20"/>
        </w:rPr>
        <w:t xml:space="preserve"> </w:t>
      </w:r>
      <w:r w:rsidR="005874E6">
        <w:rPr>
          <w:rFonts w:ascii="Arial" w:hAnsi="Arial" w:cs="Arial"/>
          <w:sz w:val="20"/>
          <w:szCs w:val="20"/>
        </w:rPr>
        <w:t>span</w:t>
      </w:r>
      <w:r w:rsidR="00F464F9">
        <w:rPr>
          <w:rFonts w:ascii="Arial" w:hAnsi="Arial" w:cs="Arial"/>
          <w:sz w:val="20"/>
          <w:szCs w:val="20"/>
        </w:rPr>
        <w:t>ning</w:t>
      </w:r>
      <w:r w:rsidRPr="000802BA">
        <w:rPr>
          <w:rFonts w:ascii="Arial" w:hAnsi="Arial" w:cs="Arial"/>
          <w:sz w:val="20"/>
          <w:szCs w:val="20"/>
        </w:rPr>
        <w:t xml:space="preserve"> </w:t>
      </w:r>
      <w:r w:rsidR="00F464F9">
        <w:rPr>
          <w:rFonts w:ascii="Arial" w:hAnsi="Arial" w:cs="Arial"/>
          <w:sz w:val="20"/>
          <w:szCs w:val="20"/>
        </w:rPr>
        <w:t xml:space="preserve">79 </w:t>
      </w:r>
      <w:r w:rsidRPr="000802BA">
        <w:rPr>
          <w:rFonts w:ascii="Arial" w:hAnsi="Arial" w:cs="Arial"/>
          <w:sz w:val="20"/>
          <w:szCs w:val="20"/>
        </w:rPr>
        <w:t>kilometers from Siocon to R.T. Lim town</w:t>
      </w:r>
      <w:r w:rsidR="005874E6">
        <w:rPr>
          <w:rFonts w:ascii="Arial" w:hAnsi="Arial" w:cs="Arial"/>
          <w:sz w:val="20"/>
          <w:szCs w:val="20"/>
        </w:rPr>
        <w:t>,</w:t>
      </w:r>
      <w:r w:rsidRPr="000802BA">
        <w:rPr>
          <w:rFonts w:ascii="Arial" w:hAnsi="Arial" w:cs="Arial"/>
          <w:sz w:val="20"/>
          <w:szCs w:val="20"/>
        </w:rPr>
        <w:t xml:space="preserve"> </w:t>
      </w:r>
      <w:r w:rsidR="005874E6">
        <w:rPr>
          <w:rFonts w:ascii="Arial" w:hAnsi="Arial" w:cs="Arial"/>
          <w:sz w:val="20"/>
          <w:szCs w:val="20"/>
        </w:rPr>
        <w:t>is</w:t>
      </w:r>
      <w:r w:rsidRPr="000802BA">
        <w:rPr>
          <w:rFonts w:ascii="Arial" w:hAnsi="Arial" w:cs="Arial"/>
          <w:sz w:val="20"/>
          <w:szCs w:val="20"/>
        </w:rPr>
        <w:t xml:space="preserve"> being maintained by TVIRD</w:t>
      </w:r>
      <w:r w:rsidR="005874E6">
        <w:rPr>
          <w:rFonts w:ascii="Arial" w:hAnsi="Arial" w:cs="Arial"/>
          <w:sz w:val="20"/>
          <w:szCs w:val="20"/>
        </w:rPr>
        <w:t>.</w:t>
      </w:r>
      <w:r w:rsidRPr="000802BA">
        <w:rPr>
          <w:rFonts w:ascii="Arial" w:hAnsi="Arial" w:cs="Arial"/>
          <w:sz w:val="20"/>
          <w:szCs w:val="20"/>
        </w:rPr>
        <w:t xml:space="preserve"> </w:t>
      </w:r>
      <w:r w:rsidR="005874E6">
        <w:rPr>
          <w:rFonts w:ascii="Arial" w:hAnsi="Arial" w:cs="Arial"/>
          <w:sz w:val="20"/>
          <w:szCs w:val="20"/>
        </w:rPr>
        <w:t xml:space="preserve"> This </w:t>
      </w:r>
      <w:r w:rsidRPr="000802BA">
        <w:rPr>
          <w:rFonts w:ascii="Arial" w:hAnsi="Arial" w:cs="Arial"/>
          <w:sz w:val="20"/>
          <w:szCs w:val="20"/>
        </w:rPr>
        <w:t xml:space="preserve">allows fisherfolks and farmers alike to increase the volume of their produce as the movement of goods has improved </w:t>
      </w:r>
      <w:r w:rsidR="00CF4E64">
        <w:rPr>
          <w:rFonts w:ascii="Arial" w:hAnsi="Arial" w:cs="Arial"/>
          <w:sz w:val="20"/>
          <w:szCs w:val="20"/>
        </w:rPr>
        <w:t>significantly</w:t>
      </w:r>
      <w:r w:rsidR="00CF4E64" w:rsidRPr="000802BA">
        <w:rPr>
          <w:rFonts w:ascii="Arial" w:hAnsi="Arial" w:cs="Arial"/>
          <w:sz w:val="20"/>
          <w:szCs w:val="20"/>
        </w:rPr>
        <w:t xml:space="preserve"> </w:t>
      </w:r>
      <w:r w:rsidR="005874E6">
        <w:rPr>
          <w:rFonts w:ascii="Arial" w:hAnsi="Arial" w:cs="Arial"/>
          <w:sz w:val="20"/>
          <w:szCs w:val="20"/>
        </w:rPr>
        <w:t xml:space="preserve">during </w:t>
      </w:r>
      <w:r w:rsidRPr="000802BA">
        <w:rPr>
          <w:rFonts w:ascii="Arial" w:hAnsi="Arial" w:cs="Arial"/>
          <w:sz w:val="20"/>
          <w:szCs w:val="20"/>
        </w:rPr>
        <w:t>TVIRD’s operations.</w:t>
      </w:r>
      <w:r w:rsidR="005874E6">
        <w:rPr>
          <w:rFonts w:ascii="Arial" w:hAnsi="Arial" w:cs="Arial"/>
          <w:sz w:val="20"/>
          <w:szCs w:val="20"/>
        </w:rPr>
        <w:t xml:space="preserve">  Including the newly-constructed </w:t>
      </w:r>
      <w:r w:rsidR="00F464F9">
        <w:rPr>
          <w:rFonts w:ascii="Arial" w:hAnsi="Arial" w:cs="Arial"/>
          <w:sz w:val="20"/>
          <w:szCs w:val="20"/>
        </w:rPr>
        <w:t xml:space="preserve">45-kilometer </w:t>
      </w:r>
      <w:r w:rsidR="005874E6">
        <w:rPr>
          <w:rFonts w:ascii="Arial" w:hAnsi="Arial" w:cs="Arial"/>
          <w:sz w:val="20"/>
          <w:szCs w:val="20"/>
        </w:rPr>
        <w:t xml:space="preserve">Baliguian road and </w:t>
      </w:r>
      <w:r w:rsidR="00F464F9">
        <w:rPr>
          <w:rFonts w:ascii="Arial" w:hAnsi="Arial" w:cs="Arial"/>
          <w:sz w:val="20"/>
          <w:szCs w:val="20"/>
        </w:rPr>
        <w:t>the 16-kilometer Paduan-Candiz-Tungawan road, TVIRD maintains a road network of 140 kilometers in the area</w:t>
      </w:r>
      <w:r w:rsidR="00414B7C">
        <w:rPr>
          <w:rFonts w:ascii="Arial" w:hAnsi="Arial" w:cs="Arial"/>
          <w:sz w:val="20"/>
          <w:szCs w:val="20"/>
        </w:rPr>
        <w:t xml:space="preserve"> at an annual cost of Php19 million</w:t>
      </w:r>
      <w:r w:rsidR="00F464F9">
        <w:rPr>
          <w:rFonts w:ascii="Arial" w:hAnsi="Arial" w:cs="Arial"/>
          <w:sz w:val="20"/>
          <w:szCs w:val="20"/>
        </w:rPr>
        <w:t>.</w:t>
      </w:r>
    </w:p>
    <w:p w:rsidR="0023108E" w:rsidRPr="000802BA" w:rsidRDefault="0023108E" w:rsidP="000802BA">
      <w:pPr>
        <w:spacing w:after="0"/>
        <w:jc w:val="both"/>
        <w:rPr>
          <w:rFonts w:ascii="Arial" w:hAnsi="Arial" w:cs="Arial"/>
          <w:sz w:val="20"/>
          <w:szCs w:val="20"/>
        </w:rPr>
      </w:pPr>
    </w:p>
    <w:p w:rsidR="0023108E" w:rsidRPr="000802BA" w:rsidRDefault="00F464F9" w:rsidP="000802BA">
      <w:pPr>
        <w:spacing w:after="0"/>
        <w:jc w:val="both"/>
        <w:rPr>
          <w:rFonts w:ascii="Arial" w:hAnsi="Arial" w:cs="Arial"/>
          <w:b/>
          <w:sz w:val="20"/>
          <w:szCs w:val="20"/>
        </w:rPr>
      </w:pPr>
      <w:r>
        <w:rPr>
          <w:rFonts w:ascii="Arial" w:hAnsi="Arial" w:cs="Arial"/>
          <w:b/>
          <w:sz w:val="20"/>
          <w:szCs w:val="20"/>
        </w:rPr>
        <w:t xml:space="preserve">Presidential merit, contributions to people </w:t>
      </w:r>
      <w:r w:rsidR="0023108E" w:rsidRPr="000802BA">
        <w:rPr>
          <w:rFonts w:ascii="Arial" w:hAnsi="Arial" w:cs="Arial"/>
          <w:b/>
          <w:sz w:val="20"/>
          <w:szCs w:val="20"/>
        </w:rPr>
        <w:t xml:space="preserve">and </w:t>
      </w:r>
      <w:r>
        <w:rPr>
          <w:rFonts w:ascii="Arial" w:hAnsi="Arial" w:cs="Arial"/>
          <w:b/>
          <w:sz w:val="20"/>
          <w:szCs w:val="20"/>
        </w:rPr>
        <w:t>the environment</w:t>
      </w:r>
    </w:p>
    <w:p w:rsidR="0023108E" w:rsidRPr="000802BA" w:rsidRDefault="0023108E" w:rsidP="000802BA">
      <w:pPr>
        <w:spacing w:after="0"/>
        <w:jc w:val="both"/>
        <w:rPr>
          <w:rFonts w:ascii="Arial" w:hAnsi="Arial" w:cs="Arial"/>
          <w:sz w:val="20"/>
          <w:szCs w:val="20"/>
        </w:rPr>
      </w:pPr>
    </w:p>
    <w:p w:rsidR="0023108E" w:rsidRPr="000802BA" w:rsidRDefault="0023108E" w:rsidP="000802BA">
      <w:pPr>
        <w:spacing w:after="0"/>
        <w:jc w:val="both"/>
        <w:rPr>
          <w:rFonts w:ascii="Arial" w:hAnsi="Arial" w:cs="Arial"/>
          <w:sz w:val="20"/>
          <w:szCs w:val="20"/>
        </w:rPr>
      </w:pPr>
      <w:r w:rsidRPr="000802BA">
        <w:rPr>
          <w:rFonts w:ascii="Arial" w:hAnsi="Arial" w:cs="Arial"/>
          <w:sz w:val="20"/>
          <w:szCs w:val="20"/>
        </w:rPr>
        <w:t xml:space="preserve">With a peak employment of more than 1,200 people, TVIRD is among the biggest </w:t>
      </w:r>
      <w:r w:rsidR="00F464F9" w:rsidRPr="000802BA">
        <w:rPr>
          <w:rFonts w:ascii="Arial" w:hAnsi="Arial" w:cs="Arial"/>
          <w:sz w:val="20"/>
          <w:szCs w:val="20"/>
        </w:rPr>
        <w:t xml:space="preserve">private sector </w:t>
      </w:r>
      <w:r w:rsidRPr="000802BA">
        <w:rPr>
          <w:rFonts w:ascii="Arial" w:hAnsi="Arial" w:cs="Arial"/>
          <w:sz w:val="20"/>
          <w:szCs w:val="20"/>
        </w:rPr>
        <w:t>job generator</w:t>
      </w:r>
      <w:r w:rsidR="00F464F9">
        <w:rPr>
          <w:rFonts w:ascii="Arial" w:hAnsi="Arial" w:cs="Arial"/>
          <w:sz w:val="20"/>
          <w:szCs w:val="20"/>
        </w:rPr>
        <w:t>s</w:t>
      </w:r>
      <w:r w:rsidRPr="000802BA">
        <w:rPr>
          <w:rFonts w:ascii="Arial" w:hAnsi="Arial" w:cs="Arial"/>
          <w:sz w:val="20"/>
          <w:szCs w:val="20"/>
        </w:rPr>
        <w:t xml:space="preserve"> in Zamboanga del Norte. The company was </w:t>
      </w:r>
      <w:r w:rsidR="00F464F9">
        <w:rPr>
          <w:rFonts w:ascii="Arial" w:hAnsi="Arial" w:cs="Arial"/>
          <w:sz w:val="20"/>
          <w:szCs w:val="20"/>
        </w:rPr>
        <w:t xml:space="preserve">acknowledged </w:t>
      </w:r>
      <w:r w:rsidRPr="000802BA">
        <w:rPr>
          <w:rFonts w:ascii="Arial" w:hAnsi="Arial" w:cs="Arial"/>
          <w:sz w:val="20"/>
          <w:szCs w:val="20"/>
        </w:rPr>
        <w:t xml:space="preserve">by the </w:t>
      </w:r>
      <w:r w:rsidR="00F464F9">
        <w:rPr>
          <w:rFonts w:ascii="Arial" w:hAnsi="Arial" w:cs="Arial"/>
          <w:sz w:val="20"/>
          <w:szCs w:val="20"/>
        </w:rPr>
        <w:t xml:space="preserve">Department of Labor and </w:t>
      </w:r>
      <w:r w:rsidR="00F464F9">
        <w:rPr>
          <w:rFonts w:ascii="Arial" w:hAnsi="Arial" w:cs="Arial"/>
          <w:sz w:val="20"/>
          <w:szCs w:val="20"/>
        </w:rPr>
        <w:lastRenderedPageBreak/>
        <w:t>Employment</w:t>
      </w:r>
      <w:r w:rsidRPr="000802BA">
        <w:rPr>
          <w:rFonts w:ascii="Arial" w:hAnsi="Arial" w:cs="Arial"/>
          <w:sz w:val="20"/>
          <w:szCs w:val="20"/>
        </w:rPr>
        <w:t xml:space="preserve"> as the Most Outstanding Employer in the province and in the entire Region IX for its excellent observance of good labor practices</w:t>
      </w:r>
      <w:r w:rsidR="00140094">
        <w:rPr>
          <w:rFonts w:ascii="Arial" w:hAnsi="Arial" w:cs="Arial"/>
          <w:sz w:val="20"/>
          <w:szCs w:val="20"/>
        </w:rPr>
        <w:t>,</w:t>
      </w:r>
      <w:r w:rsidRPr="000802BA">
        <w:rPr>
          <w:rFonts w:ascii="Arial" w:hAnsi="Arial" w:cs="Arial"/>
          <w:sz w:val="20"/>
          <w:szCs w:val="20"/>
        </w:rPr>
        <w:t xml:space="preserve"> and health </w:t>
      </w:r>
      <w:r w:rsidR="00F464F9">
        <w:rPr>
          <w:rFonts w:ascii="Arial" w:hAnsi="Arial" w:cs="Arial"/>
          <w:sz w:val="20"/>
          <w:szCs w:val="20"/>
        </w:rPr>
        <w:t>and</w:t>
      </w:r>
      <w:r w:rsidRPr="000802BA">
        <w:rPr>
          <w:rFonts w:ascii="Arial" w:hAnsi="Arial" w:cs="Arial"/>
          <w:sz w:val="20"/>
          <w:szCs w:val="20"/>
        </w:rPr>
        <w:t xml:space="preserve"> safety standards</w:t>
      </w:r>
      <w:r w:rsidR="00F464F9">
        <w:rPr>
          <w:rFonts w:ascii="Arial" w:hAnsi="Arial" w:cs="Arial"/>
          <w:sz w:val="20"/>
          <w:szCs w:val="20"/>
        </w:rPr>
        <w:t>,</w:t>
      </w:r>
      <w:r w:rsidRPr="000802BA">
        <w:rPr>
          <w:rFonts w:ascii="Arial" w:hAnsi="Arial" w:cs="Arial"/>
          <w:sz w:val="20"/>
          <w:szCs w:val="20"/>
        </w:rPr>
        <w:t xml:space="preserve"> aside from providing the most benefits to its employees.</w:t>
      </w:r>
    </w:p>
    <w:p w:rsidR="0023108E" w:rsidRPr="000802BA" w:rsidRDefault="0023108E" w:rsidP="000802BA">
      <w:pPr>
        <w:spacing w:after="0"/>
        <w:jc w:val="both"/>
        <w:rPr>
          <w:rFonts w:ascii="Arial" w:hAnsi="Arial" w:cs="Arial"/>
          <w:sz w:val="20"/>
          <w:szCs w:val="20"/>
        </w:rPr>
      </w:pPr>
    </w:p>
    <w:p w:rsidR="0023108E" w:rsidRPr="000802BA" w:rsidRDefault="0023108E" w:rsidP="000802BA">
      <w:pPr>
        <w:spacing w:after="0"/>
        <w:jc w:val="both"/>
        <w:rPr>
          <w:rFonts w:ascii="Arial" w:hAnsi="Arial" w:cs="Arial"/>
          <w:sz w:val="20"/>
          <w:szCs w:val="20"/>
        </w:rPr>
      </w:pPr>
      <w:r w:rsidRPr="000802BA">
        <w:rPr>
          <w:rFonts w:ascii="Arial" w:hAnsi="Arial" w:cs="Arial"/>
          <w:sz w:val="20"/>
          <w:szCs w:val="20"/>
        </w:rPr>
        <w:t xml:space="preserve">Likewise in 2011 and 2012, the company was </w:t>
      </w:r>
      <w:r w:rsidR="00F464F9">
        <w:rPr>
          <w:rFonts w:ascii="Arial" w:hAnsi="Arial" w:cs="Arial"/>
          <w:sz w:val="20"/>
          <w:szCs w:val="20"/>
        </w:rPr>
        <w:t xml:space="preserve">feted </w:t>
      </w:r>
      <w:r w:rsidRPr="000802BA">
        <w:rPr>
          <w:rFonts w:ascii="Arial" w:hAnsi="Arial" w:cs="Arial"/>
          <w:sz w:val="20"/>
          <w:szCs w:val="20"/>
        </w:rPr>
        <w:t xml:space="preserve">as the “Best of the Best” among mining companies for garnering the Platinum Presidential Mineral Industry Environment Award (PMIEA) </w:t>
      </w:r>
      <w:r w:rsidR="00F464F9">
        <w:rPr>
          <w:rFonts w:ascii="Arial" w:hAnsi="Arial" w:cs="Arial"/>
          <w:sz w:val="20"/>
          <w:szCs w:val="20"/>
        </w:rPr>
        <w:t>conferred</w:t>
      </w:r>
      <w:r w:rsidR="00F464F9" w:rsidRPr="000802BA">
        <w:rPr>
          <w:rFonts w:ascii="Arial" w:hAnsi="Arial" w:cs="Arial"/>
          <w:sz w:val="20"/>
          <w:szCs w:val="20"/>
        </w:rPr>
        <w:t xml:space="preserve"> </w:t>
      </w:r>
      <w:r w:rsidRPr="000802BA">
        <w:rPr>
          <w:rFonts w:ascii="Arial" w:hAnsi="Arial" w:cs="Arial"/>
          <w:sz w:val="20"/>
          <w:szCs w:val="20"/>
        </w:rPr>
        <w:t xml:space="preserve">by the Department of the Environment and Natural Resources (DENR) </w:t>
      </w:r>
      <w:r w:rsidR="00F464F9">
        <w:rPr>
          <w:rFonts w:ascii="Arial" w:hAnsi="Arial" w:cs="Arial"/>
          <w:sz w:val="20"/>
          <w:szCs w:val="20"/>
        </w:rPr>
        <w:t xml:space="preserve">on behalf </w:t>
      </w:r>
      <w:r w:rsidRPr="000802BA">
        <w:rPr>
          <w:rFonts w:ascii="Arial" w:hAnsi="Arial" w:cs="Arial"/>
          <w:sz w:val="20"/>
          <w:szCs w:val="20"/>
        </w:rPr>
        <w:t xml:space="preserve">of the President. The company’s established environmental management system, together with its progressive rehabilitation program </w:t>
      </w:r>
      <w:r w:rsidR="00F464F9">
        <w:rPr>
          <w:rFonts w:ascii="Arial" w:hAnsi="Arial" w:cs="Arial"/>
          <w:sz w:val="20"/>
          <w:szCs w:val="20"/>
        </w:rPr>
        <w:t xml:space="preserve"> </w:t>
      </w:r>
      <w:r w:rsidRPr="000802BA">
        <w:rPr>
          <w:rFonts w:ascii="Arial" w:hAnsi="Arial" w:cs="Arial"/>
          <w:sz w:val="20"/>
          <w:szCs w:val="20"/>
        </w:rPr>
        <w:t xml:space="preserve">has successfully planted and grown over </w:t>
      </w:r>
      <w:r w:rsidRPr="007D63F7">
        <w:rPr>
          <w:rFonts w:ascii="Arial" w:hAnsi="Arial" w:cs="Arial"/>
          <w:sz w:val="20"/>
          <w:szCs w:val="20"/>
        </w:rPr>
        <w:t>3</w:t>
      </w:r>
      <w:r w:rsidR="00F464F9">
        <w:rPr>
          <w:rFonts w:ascii="Arial" w:hAnsi="Arial" w:cs="Arial"/>
          <w:sz w:val="20"/>
          <w:szCs w:val="20"/>
        </w:rPr>
        <w:t xml:space="preserve">60 thousand </w:t>
      </w:r>
      <w:r w:rsidRPr="007D63F7">
        <w:rPr>
          <w:rFonts w:ascii="Arial" w:hAnsi="Arial" w:cs="Arial"/>
          <w:sz w:val="20"/>
          <w:szCs w:val="20"/>
        </w:rPr>
        <w:t>trees</w:t>
      </w:r>
      <w:r w:rsidR="007D63F7" w:rsidRPr="007D63F7">
        <w:rPr>
          <w:rFonts w:ascii="Arial" w:hAnsi="Arial" w:cs="Arial"/>
          <w:sz w:val="20"/>
          <w:szCs w:val="20"/>
        </w:rPr>
        <w:t xml:space="preserve"> </w:t>
      </w:r>
      <w:r w:rsidR="002B1CC2">
        <w:rPr>
          <w:rFonts w:ascii="Arial" w:hAnsi="Arial" w:cs="Arial"/>
          <w:sz w:val="20"/>
          <w:szCs w:val="20"/>
        </w:rPr>
        <w:t xml:space="preserve"> within</w:t>
      </w:r>
      <w:r w:rsidRPr="007D63F7">
        <w:rPr>
          <w:rFonts w:ascii="Arial" w:hAnsi="Arial" w:cs="Arial"/>
          <w:sz w:val="20"/>
          <w:szCs w:val="20"/>
        </w:rPr>
        <w:t xml:space="preserve"> its</w:t>
      </w:r>
      <w:r w:rsidRPr="000802BA">
        <w:rPr>
          <w:rFonts w:ascii="Arial" w:hAnsi="Arial" w:cs="Arial"/>
          <w:sz w:val="20"/>
          <w:szCs w:val="20"/>
        </w:rPr>
        <w:t xml:space="preserve"> mining concession area</w:t>
      </w:r>
      <w:r w:rsidR="002B1CC2">
        <w:rPr>
          <w:rFonts w:ascii="Arial" w:hAnsi="Arial" w:cs="Arial"/>
          <w:sz w:val="20"/>
          <w:szCs w:val="20"/>
        </w:rPr>
        <w:t xml:space="preserve"> and</w:t>
      </w:r>
      <w:r w:rsidRPr="000802BA">
        <w:rPr>
          <w:rFonts w:ascii="Arial" w:hAnsi="Arial" w:cs="Arial"/>
          <w:sz w:val="20"/>
          <w:szCs w:val="20"/>
        </w:rPr>
        <w:t xml:space="preserve"> </w:t>
      </w:r>
      <w:r w:rsidR="00F464F9">
        <w:rPr>
          <w:rFonts w:ascii="Arial" w:hAnsi="Arial" w:cs="Arial"/>
          <w:sz w:val="20"/>
          <w:szCs w:val="20"/>
        </w:rPr>
        <w:t xml:space="preserve"> </w:t>
      </w:r>
      <w:r w:rsidRPr="000802BA">
        <w:rPr>
          <w:rFonts w:ascii="Arial" w:hAnsi="Arial" w:cs="Arial"/>
          <w:sz w:val="20"/>
          <w:szCs w:val="20"/>
        </w:rPr>
        <w:t xml:space="preserve">is </w:t>
      </w:r>
      <w:r w:rsidR="002B1CC2">
        <w:rPr>
          <w:rFonts w:ascii="Arial" w:hAnsi="Arial" w:cs="Arial"/>
          <w:sz w:val="20"/>
          <w:szCs w:val="20"/>
        </w:rPr>
        <w:t xml:space="preserve">a </w:t>
      </w:r>
      <w:r w:rsidRPr="000802BA">
        <w:rPr>
          <w:rFonts w:ascii="Arial" w:hAnsi="Arial" w:cs="Arial"/>
          <w:sz w:val="20"/>
          <w:szCs w:val="20"/>
        </w:rPr>
        <w:t xml:space="preserve">testament to TVIRD’s commitment to environmental stewardship. </w:t>
      </w:r>
      <w:r w:rsidR="00F464F9">
        <w:rPr>
          <w:rFonts w:ascii="Arial" w:hAnsi="Arial" w:cs="Arial"/>
          <w:sz w:val="20"/>
          <w:szCs w:val="20"/>
        </w:rPr>
        <w:t xml:space="preserve"> T</w:t>
      </w:r>
      <w:r w:rsidRPr="000802BA">
        <w:rPr>
          <w:rFonts w:ascii="Arial" w:hAnsi="Arial" w:cs="Arial"/>
          <w:sz w:val="20"/>
          <w:szCs w:val="20"/>
        </w:rPr>
        <w:t xml:space="preserve">he company </w:t>
      </w:r>
      <w:r w:rsidR="00F464F9">
        <w:rPr>
          <w:rFonts w:ascii="Arial" w:hAnsi="Arial" w:cs="Arial"/>
          <w:sz w:val="20"/>
          <w:szCs w:val="20"/>
        </w:rPr>
        <w:t xml:space="preserve">also </w:t>
      </w:r>
      <w:r w:rsidRPr="000802BA">
        <w:rPr>
          <w:rFonts w:ascii="Arial" w:hAnsi="Arial" w:cs="Arial"/>
          <w:sz w:val="20"/>
          <w:szCs w:val="20"/>
        </w:rPr>
        <w:t xml:space="preserve">built a world-class </w:t>
      </w:r>
      <w:r w:rsidR="00F464F9">
        <w:rPr>
          <w:rFonts w:ascii="Arial" w:hAnsi="Arial" w:cs="Arial"/>
          <w:sz w:val="20"/>
          <w:szCs w:val="20"/>
        </w:rPr>
        <w:t xml:space="preserve">Php850 million </w:t>
      </w:r>
      <w:r w:rsidRPr="000802BA">
        <w:rPr>
          <w:rFonts w:ascii="Arial" w:hAnsi="Arial" w:cs="Arial"/>
          <w:sz w:val="20"/>
          <w:szCs w:val="20"/>
        </w:rPr>
        <w:t xml:space="preserve">tailings impoundment dam to ensure that all mine tailings and water runoff from the mining area and peripheries are contained to avoid pollution and siltation of nearby </w:t>
      </w:r>
      <w:r w:rsidR="00F464F9" w:rsidRPr="000802BA">
        <w:rPr>
          <w:rFonts w:ascii="Arial" w:hAnsi="Arial" w:cs="Arial"/>
          <w:sz w:val="20"/>
          <w:szCs w:val="20"/>
        </w:rPr>
        <w:t xml:space="preserve">bodies </w:t>
      </w:r>
      <w:r w:rsidR="00F464F9">
        <w:rPr>
          <w:rFonts w:ascii="Arial" w:hAnsi="Arial" w:cs="Arial"/>
          <w:sz w:val="20"/>
          <w:szCs w:val="20"/>
        </w:rPr>
        <w:t xml:space="preserve">of </w:t>
      </w:r>
      <w:r w:rsidRPr="000802BA">
        <w:rPr>
          <w:rFonts w:ascii="Arial" w:hAnsi="Arial" w:cs="Arial"/>
          <w:sz w:val="20"/>
          <w:szCs w:val="20"/>
        </w:rPr>
        <w:t>water.</w:t>
      </w:r>
    </w:p>
    <w:p w:rsidR="0023108E" w:rsidRPr="000802BA" w:rsidRDefault="0023108E" w:rsidP="000802BA">
      <w:pPr>
        <w:spacing w:after="0"/>
        <w:jc w:val="both"/>
        <w:rPr>
          <w:rFonts w:ascii="Arial" w:hAnsi="Arial" w:cs="Arial"/>
          <w:sz w:val="20"/>
          <w:szCs w:val="20"/>
        </w:rPr>
      </w:pPr>
    </w:p>
    <w:p w:rsidR="0023108E" w:rsidRPr="000802BA" w:rsidRDefault="0023108E" w:rsidP="000802BA">
      <w:pPr>
        <w:spacing w:after="0"/>
        <w:jc w:val="both"/>
        <w:rPr>
          <w:rFonts w:ascii="Arial" w:hAnsi="Arial" w:cs="Arial"/>
          <w:sz w:val="20"/>
          <w:szCs w:val="20"/>
        </w:rPr>
      </w:pPr>
      <w:r w:rsidRPr="000802BA">
        <w:rPr>
          <w:rFonts w:ascii="Arial" w:hAnsi="Arial" w:cs="Arial"/>
          <w:sz w:val="20"/>
          <w:szCs w:val="20"/>
        </w:rPr>
        <w:t xml:space="preserve">Moreover, in compliance with the requirement of the </w:t>
      </w:r>
      <w:r w:rsidR="00F464F9">
        <w:rPr>
          <w:rFonts w:ascii="Arial" w:hAnsi="Arial" w:cs="Arial"/>
          <w:sz w:val="20"/>
          <w:szCs w:val="20"/>
        </w:rPr>
        <w:t xml:space="preserve">Philippine </w:t>
      </w:r>
      <w:r w:rsidRPr="000802BA">
        <w:rPr>
          <w:rFonts w:ascii="Arial" w:hAnsi="Arial" w:cs="Arial"/>
          <w:sz w:val="20"/>
          <w:szCs w:val="20"/>
        </w:rPr>
        <w:t xml:space="preserve">Mining </w:t>
      </w:r>
      <w:r w:rsidR="00F464F9">
        <w:rPr>
          <w:rFonts w:ascii="Arial" w:hAnsi="Arial" w:cs="Arial"/>
          <w:sz w:val="20"/>
          <w:szCs w:val="20"/>
        </w:rPr>
        <w:t xml:space="preserve">Law </w:t>
      </w:r>
      <w:r w:rsidRPr="000802BA">
        <w:rPr>
          <w:rFonts w:ascii="Arial" w:hAnsi="Arial" w:cs="Arial"/>
          <w:sz w:val="20"/>
          <w:szCs w:val="20"/>
        </w:rPr>
        <w:t xml:space="preserve">and in keeping with good corporate citizenship, TVIRD has set aside </w:t>
      </w:r>
      <w:r w:rsidR="00896532" w:rsidRPr="000802BA">
        <w:rPr>
          <w:rFonts w:ascii="Arial" w:hAnsi="Arial" w:cs="Arial"/>
          <w:sz w:val="20"/>
          <w:szCs w:val="20"/>
        </w:rPr>
        <w:t xml:space="preserve">a </w:t>
      </w:r>
      <w:r w:rsidRPr="00430BDF">
        <w:rPr>
          <w:rFonts w:ascii="Arial" w:hAnsi="Arial" w:cs="Arial"/>
          <w:sz w:val="20"/>
          <w:szCs w:val="20"/>
        </w:rPr>
        <w:t>P</w:t>
      </w:r>
      <w:r w:rsidR="00F464F9" w:rsidRPr="00430BDF">
        <w:rPr>
          <w:rFonts w:ascii="Arial" w:hAnsi="Arial" w:cs="Arial"/>
          <w:sz w:val="20"/>
          <w:szCs w:val="20"/>
        </w:rPr>
        <w:t>hp</w:t>
      </w:r>
      <w:r w:rsidRPr="00430BDF">
        <w:rPr>
          <w:rFonts w:ascii="Arial" w:hAnsi="Arial" w:cs="Arial"/>
          <w:sz w:val="20"/>
          <w:szCs w:val="20"/>
        </w:rPr>
        <w:t>1</w:t>
      </w:r>
      <w:r w:rsidR="007D63F7" w:rsidRPr="00430BDF">
        <w:rPr>
          <w:rFonts w:ascii="Arial" w:hAnsi="Arial" w:cs="Arial"/>
          <w:sz w:val="20"/>
          <w:szCs w:val="20"/>
        </w:rPr>
        <w:t>13</w:t>
      </w:r>
      <w:r w:rsidR="00F464F9">
        <w:rPr>
          <w:rFonts w:ascii="Arial" w:hAnsi="Arial" w:cs="Arial"/>
          <w:sz w:val="20"/>
          <w:szCs w:val="20"/>
        </w:rPr>
        <w:t xml:space="preserve"> million</w:t>
      </w:r>
      <w:r w:rsidR="00163CBB">
        <w:rPr>
          <w:rFonts w:ascii="Arial" w:hAnsi="Arial" w:cs="Arial"/>
          <w:color w:val="FF0000"/>
          <w:sz w:val="20"/>
          <w:szCs w:val="20"/>
        </w:rPr>
        <w:t xml:space="preserve"> </w:t>
      </w:r>
      <w:r w:rsidR="00896532" w:rsidRPr="000802BA">
        <w:rPr>
          <w:rFonts w:ascii="Arial" w:hAnsi="Arial" w:cs="Arial"/>
          <w:sz w:val="20"/>
          <w:szCs w:val="20"/>
        </w:rPr>
        <w:t xml:space="preserve">environmental trust fund </w:t>
      </w:r>
      <w:r w:rsidRPr="000802BA">
        <w:rPr>
          <w:rFonts w:ascii="Arial" w:hAnsi="Arial" w:cs="Arial"/>
          <w:sz w:val="20"/>
          <w:szCs w:val="20"/>
        </w:rPr>
        <w:t xml:space="preserve">to be used for the </w:t>
      </w:r>
      <w:r w:rsidR="007D6146">
        <w:rPr>
          <w:rFonts w:ascii="Arial" w:hAnsi="Arial" w:cs="Arial"/>
          <w:sz w:val="20"/>
          <w:szCs w:val="20"/>
        </w:rPr>
        <w:t>final mine decommissiong and rehabilitation program to be implemented upon mine closure.</w:t>
      </w:r>
      <w:r w:rsidRPr="000802BA">
        <w:rPr>
          <w:rFonts w:ascii="Arial" w:hAnsi="Arial" w:cs="Arial"/>
          <w:sz w:val="20"/>
          <w:szCs w:val="20"/>
        </w:rPr>
        <w:t>.</w:t>
      </w:r>
    </w:p>
    <w:p w:rsidR="0023108E" w:rsidRPr="000802BA" w:rsidRDefault="0023108E" w:rsidP="000802BA">
      <w:pPr>
        <w:spacing w:after="0"/>
        <w:jc w:val="both"/>
        <w:rPr>
          <w:rFonts w:ascii="Arial" w:hAnsi="Arial" w:cs="Arial"/>
          <w:sz w:val="20"/>
          <w:szCs w:val="20"/>
        </w:rPr>
      </w:pPr>
    </w:p>
    <w:p w:rsidR="000A5241" w:rsidRDefault="0023108E" w:rsidP="00430BDF">
      <w:pPr>
        <w:spacing w:after="0"/>
        <w:jc w:val="both"/>
        <w:rPr>
          <w:rFonts w:ascii="Arial" w:hAnsi="Arial" w:cs="Arial"/>
          <w:sz w:val="20"/>
          <w:szCs w:val="20"/>
        </w:rPr>
      </w:pPr>
      <w:r w:rsidRPr="000802BA">
        <w:rPr>
          <w:rFonts w:ascii="Arial" w:hAnsi="Arial" w:cs="Arial"/>
          <w:sz w:val="20"/>
          <w:szCs w:val="20"/>
        </w:rPr>
        <w:t xml:space="preserve">TVIRD is the first foreign-invested mine to have begun operations </w:t>
      </w:r>
      <w:r w:rsidR="007D6146">
        <w:rPr>
          <w:rFonts w:ascii="Arial" w:hAnsi="Arial" w:cs="Arial"/>
          <w:sz w:val="20"/>
          <w:szCs w:val="20"/>
        </w:rPr>
        <w:t>after</w:t>
      </w:r>
      <w:r w:rsidRPr="000802BA">
        <w:rPr>
          <w:rFonts w:ascii="Arial" w:hAnsi="Arial" w:cs="Arial"/>
          <w:sz w:val="20"/>
          <w:szCs w:val="20"/>
        </w:rPr>
        <w:t xml:space="preserve"> the passage of </w:t>
      </w:r>
      <w:r w:rsidR="00896532">
        <w:rPr>
          <w:rFonts w:ascii="Arial" w:hAnsi="Arial" w:cs="Arial"/>
          <w:sz w:val="20"/>
          <w:szCs w:val="20"/>
        </w:rPr>
        <w:t xml:space="preserve">the country’s </w:t>
      </w:r>
      <w:r w:rsidR="007D6146">
        <w:rPr>
          <w:rFonts w:ascii="Arial" w:hAnsi="Arial" w:cs="Arial"/>
          <w:sz w:val="20"/>
          <w:szCs w:val="20"/>
        </w:rPr>
        <w:t xml:space="preserve">1995 </w:t>
      </w:r>
      <w:r w:rsidR="00896532">
        <w:rPr>
          <w:rFonts w:ascii="Arial" w:hAnsi="Arial" w:cs="Arial"/>
          <w:sz w:val="20"/>
          <w:szCs w:val="20"/>
        </w:rPr>
        <w:t>Mining Law</w:t>
      </w:r>
      <w:r w:rsidRPr="000802BA">
        <w:rPr>
          <w:rFonts w:ascii="Arial" w:hAnsi="Arial" w:cs="Arial"/>
          <w:sz w:val="20"/>
          <w:szCs w:val="20"/>
        </w:rPr>
        <w:t xml:space="preserve">. </w:t>
      </w:r>
      <w:r w:rsidR="00896532">
        <w:rPr>
          <w:rFonts w:ascii="Arial" w:hAnsi="Arial" w:cs="Arial"/>
          <w:sz w:val="20"/>
          <w:szCs w:val="20"/>
        </w:rPr>
        <w:t xml:space="preserve"> While </w:t>
      </w:r>
      <w:r w:rsidRPr="000802BA">
        <w:rPr>
          <w:rFonts w:ascii="Arial" w:hAnsi="Arial" w:cs="Arial"/>
          <w:sz w:val="20"/>
          <w:szCs w:val="20"/>
        </w:rPr>
        <w:t xml:space="preserve">TVIRD </w:t>
      </w:r>
      <w:r w:rsidR="00896532">
        <w:rPr>
          <w:rFonts w:ascii="Arial" w:hAnsi="Arial" w:cs="Arial"/>
          <w:sz w:val="20"/>
          <w:szCs w:val="20"/>
        </w:rPr>
        <w:t>is set to conclude its current operations in</w:t>
      </w:r>
      <w:r w:rsidRPr="000802BA">
        <w:rPr>
          <w:rFonts w:ascii="Arial" w:hAnsi="Arial" w:cs="Arial"/>
          <w:sz w:val="20"/>
          <w:szCs w:val="20"/>
        </w:rPr>
        <w:t xml:space="preserve"> Canatuan </w:t>
      </w:r>
      <w:r w:rsidR="00896532">
        <w:rPr>
          <w:rFonts w:ascii="Arial" w:hAnsi="Arial" w:cs="Arial"/>
          <w:sz w:val="20"/>
          <w:szCs w:val="20"/>
        </w:rPr>
        <w:t>by the end of 2013, the company is anticipating</w:t>
      </w:r>
      <w:r w:rsidRPr="000802BA">
        <w:rPr>
          <w:rFonts w:ascii="Arial" w:hAnsi="Arial" w:cs="Arial"/>
          <w:sz w:val="20"/>
          <w:szCs w:val="20"/>
        </w:rPr>
        <w:t xml:space="preserve"> </w:t>
      </w:r>
      <w:r w:rsidR="00896532">
        <w:rPr>
          <w:rFonts w:ascii="Arial" w:hAnsi="Arial" w:cs="Arial"/>
          <w:sz w:val="20"/>
          <w:szCs w:val="20"/>
        </w:rPr>
        <w:t xml:space="preserve">the approval of its </w:t>
      </w:r>
      <w:r w:rsidR="00832DDF">
        <w:rPr>
          <w:rFonts w:ascii="Arial" w:hAnsi="Arial" w:cs="Arial"/>
          <w:sz w:val="20"/>
          <w:szCs w:val="20"/>
        </w:rPr>
        <w:t>A</w:t>
      </w:r>
      <w:r w:rsidR="00896532">
        <w:rPr>
          <w:rFonts w:ascii="Arial" w:hAnsi="Arial" w:cs="Arial"/>
          <w:sz w:val="20"/>
          <w:szCs w:val="20"/>
        </w:rPr>
        <w:t>PSA</w:t>
      </w:r>
      <w:r w:rsidR="00832DDF">
        <w:rPr>
          <w:rFonts w:ascii="Arial" w:hAnsi="Arial" w:cs="Arial"/>
          <w:sz w:val="20"/>
          <w:szCs w:val="20"/>
        </w:rPr>
        <w:t>23</w:t>
      </w:r>
      <w:r w:rsidR="00896532">
        <w:rPr>
          <w:rFonts w:ascii="Arial" w:hAnsi="Arial" w:cs="Arial"/>
          <w:sz w:val="20"/>
          <w:szCs w:val="20"/>
        </w:rPr>
        <w:t xml:space="preserve"> </w:t>
      </w:r>
      <w:r w:rsidRPr="000802BA">
        <w:rPr>
          <w:rFonts w:ascii="Arial" w:hAnsi="Arial" w:cs="Arial"/>
          <w:sz w:val="20"/>
          <w:szCs w:val="20"/>
        </w:rPr>
        <w:t xml:space="preserve">for a nearby mine in </w:t>
      </w:r>
      <w:r w:rsidR="00896532">
        <w:rPr>
          <w:rFonts w:ascii="Arial" w:hAnsi="Arial" w:cs="Arial"/>
          <w:sz w:val="20"/>
          <w:szCs w:val="20"/>
        </w:rPr>
        <w:t>Malusok</w:t>
      </w:r>
      <w:r w:rsidR="007D6146">
        <w:rPr>
          <w:rFonts w:ascii="Arial" w:hAnsi="Arial" w:cs="Arial"/>
          <w:sz w:val="20"/>
          <w:szCs w:val="20"/>
        </w:rPr>
        <w:t>.</w:t>
      </w:r>
      <w:r w:rsidR="00896532">
        <w:rPr>
          <w:rFonts w:ascii="Arial" w:hAnsi="Arial" w:cs="Arial"/>
          <w:sz w:val="20"/>
          <w:szCs w:val="20"/>
        </w:rPr>
        <w:t xml:space="preserve"> </w:t>
      </w:r>
      <w:r w:rsidR="00140094">
        <w:rPr>
          <w:rFonts w:ascii="Arial" w:hAnsi="Arial" w:cs="Arial"/>
          <w:sz w:val="20"/>
          <w:szCs w:val="20"/>
        </w:rPr>
        <w:t xml:space="preserve"> </w:t>
      </w:r>
      <w:r w:rsidR="007D6146">
        <w:rPr>
          <w:rFonts w:ascii="Arial" w:hAnsi="Arial" w:cs="Arial"/>
          <w:sz w:val="20"/>
          <w:szCs w:val="20"/>
        </w:rPr>
        <w:t>The potential additional ore reserves can extend the life of the Canatuan operations.</w:t>
      </w:r>
      <w:r w:rsidR="00491226">
        <w:rPr>
          <w:rFonts w:ascii="Arial" w:hAnsi="Arial" w:cs="Arial"/>
          <w:sz w:val="20"/>
          <w:szCs w:val="20"/>
        </w:rPr>
        <w:t xml:space="preserve"> </w:t>
      </w:r>
      <w:r w:rsidR="00140094">
        <w:rPr>
          <w:rFonts w:ascii="Arial" w:hAnsi="Arial" w:cs="Arial"/>
          <w:sz w:val="20"/>
          <w:szCs w:val="20"/>
        </w:rPr>
        <w:t xml:space="preserve"> </w:t>
      </w:r>
      <w:r w:rsidR="00491226">
        <w:rPr>
          <w:rFonts w:ascii="Arial" w:hAnsi="Arial" w:cs="Arial"/>
          <w:sz w:val="20"/>
          <w:szCs w:val="20"/>
        </w:rPr>
        <w:t xml:space="preserve">Malusok </w:t>
      </w:r>
      <w:r w:rsidR="00896532">
        <w:rPr>
          <w:rFonts w:ascii="Arial" w:hAnsi="Arial" w:cs="Arial"/>
          <w:sz w:val="20"/>
          <w:szCs w:val="20"/>
        </w:rPr>
        <w:t xml:space="preserve">is </w:t>
      </w:r>
      <w:r w:rsidRPr="000802BA">
        <w:rPr>
          <w:rFonts w:ascii="Arial" w:hAnsi="Arial" w:cs="Arial"/>
          <w:sz w:val="20"/>
          <w:szCs w:val="20"/>
        </w:rPr>
        <w:t>within trucking distance from Canatuan</w:t>
      </w:r>
      <w:r w:rsidR="004D79DB">
        <w:rPr>
          <w:rFonts w:ascii="Arial" w:hAnsi="Arial" w:cs="Arial"/>
          <w:sz w:val="20"/>
          <w:szCs w:val="20"/>
        </w:rPr>
        <w:t xml:space="preserve">, </w:t>
      </w:r>
      <w:r w:rsidR="007D6146">
        <w:rPr>
          <w:rFonts w:ascii="Arial" w:hAnsi="Arial" w:cs="Arial"/>
          <w:sz w:val="20"/>
          <w:szCs w:val="20"/>
        </w:rPr>
        <w:t>which allows for continued use of the exisiting infrastructure.</w:t>
      </w:r>
      <w:r w:rsidRPr="000802BA">
        <w:rPr>
          <w:rFonts w:ascii="Arial" w:hAnsi="Arial" w:cs="Arial"/>
          <w:sz w:val="20"/>
          <w:szCs w:val="20"/>
        </w:rPr>
        <w:t xml:space="preserve"> </w:t>
      </w:r>
      <w:r w:rsidR="00896532">
        <w:rPr>
          <w:rFonts w:ascii="Arial" w:hAnsi="Arial" w:cs="Arial"/>
          <w:sz w:val="20"/>
          <w:szCs w:val="20"/>
        </w:rPr>
        <w:t xml:space="preserve"> </w:t>
      </w:r>
      <w:r w:rsidRPr="000802BA">
        <w:rPr>
          <w:rFonts w:ascii="Arial" w:hAnsi="Arial" w:cs="Arial"/>
          <w:sz w:val="20"/>
          <w:szCs w:val="20"/>
        </w:rPr>
        <w:t xml:space="preserve">TVIRD </w:t>
      </w:r>
      <w:r w:rsidR="00430BDF">
        <w:rPr>
          <w:rFonts w:ascii="Arial" w:hAnsi="Arial" w:cs="Arial"/>
          <w:sz w:val="20"/>
          <w:szCs w:val="20"/>
        </w:rPr>
        <w:t>is also primed to bring the same successful business model to its</w:t>
      </w:r>
      <w:r w:rsidRPr="000802BA">
        <w:rPr>
          <w:rFonts w:ascii="Arial" w:hAnsi="Arial" w:cs="Arial"/>
          <w:sz w:val="20"/>
          <w:szCs w:val="20"/>
        </w:rPr>
        <w:t xml:space="preserve"> Balabag Gold-Silver mine in Bayog, Zamboanga del Sur</w:t>
      </w:r>
      <w:r w:rsidR="007D6146">
        <w:rPr>
          <w:rFonts w:ascii="Arial" w:hAnsi="Arial" w:cs="Arial"/>
          <w:sz w:val="20"/>
          <w:szCs w:val="20"/>
        </w:rPr>
        <w:t>.  This project</w:t>
      </w:r>
      <w:r w:rsidR="004D79DB">
        <w:rPr>
          <w:rFonts w:ascii="Arial" w:hAnsi="Arial" w:cs="Arial"/>
          <w:sz w:val="20"/>
          <w:szCs w:val="20"/>
        </w:rPr>
        <w:t xml:space="preserve"> </w:t>
      </w:r>
      <w:r w:rsidRPr="000802BA">
        <w:rPr>
          <w:rFonts w:ascii="Arial" w:hAnsi="Arial" w:cs="Arial"/>
          <w:sz w:val="20"/>
          <w:szCs w:val="20"/>
        </w:rPr>
        <w:t xml:space="preserve">is </w:t>
      </w:r>
      <w:r w:rsidR="00430BDF">
        <w:rPr>
          <w:rFonts w:ascii="Arial" w:hAnsi="Arial" w:cs="Arial"/>
          <w:sz w:val="20"/>
          <w:szCs w:val="20"/>
        </w:rPr>
        <w:t xml:space="preserve">in </w:t>
      </w:r>
      <w:r w:rsidRPr="000802BA">
        <w:rPr>
          <w:rFonts w:ascii="Arial" w:hAnsi="Arial" w:cs="Arial"/>
          <w:sz w:val="20"/>
          <w:szCs w:val="20"/>
        </w:rPr>
        <w:t xml:space="preserve">pre-development stage and is awaiting </w:t>
      </w:r>
      <w:r w:rsidR="007D6146">
        <w:rPr>
          <w:rFonts w:ascii="Arial" w:hAnsi="Arial" w:cs="Arial"/>
          <w:sz w:val="20"/>
          <w:szCs w:val="20"/>
        </w:rPr>
        <w:t xml:space="preserve">issuance of the </w:t>
      </w:r>
      <w:r w:rsidRPr="000802BA">
        <w:rPr>
          <w:rFonts w:ascii="Arial" w:hAnsi="Arial" w:cs="Arial"/>
          <w:sz w:val="20"/>
          <w:szCs w:val="20"/>
        </w:rPr>
        <w:t>Environmental Compliance Certificate (ECC)</w:t>
      </w:r>
      <w:r w:rsidR="007D6146">
        <w:rPr>
          <w:rFonts w:ascii="Arial" w:hAnsi="Arial" w:cs="Arial"/>
          <w:sz w:val="20"/>
          <w:szCs w:val="20"/>
        </w:rPr>
        <w:t>.</w:t>
      </w:r>
      <w:r w:rsidRPr="000802BA">
        <w:rPr>
          <w:rFonts w:ascii="Arial" w:hAnsi="Arial" w:cs="Arial"/>
          <w:sz w:val="20"/>
          <w:szCs w:val="20"/>
        </w:rPr>
        <w:t xml:space="preserve"> </w:t>
      </w:r>
      <w:r w:rsidR="00430BDF">
        <w:rPr>
          <w:rFonts w:ascii="Arial" w:hAnsi="Arial" w:cs="Arial"/>
          <w:sz w:val="20"/>
          <w:szCs w:val="20"/>
        </w:rPr>
        <w:t xml:space="preserve"> </w:t>
      </w:r>
    </w:p>
    <w:p w:rsidR="00BF5B70" w:rsidRDefault="00BF5B70" w:rsidP="00BF5B70">
      <w:pPr>
        <w:pStyle w:val="ListParagraph"/>
        <w:spacing w:line="360" w:lineRule="auto"/>
        <w:jc w:val="center"/>
        <w:rPr>
          <w:rFonts w:ascii="Arial" w:hAnsi="Arial" w:cs="Arial"/>
          <w:sz w:val="20"/>
          <w:szCs w:val="20"/>
        </w:rPr>
      </w:pPr>
    </w:p>
    <w:p w:rsidR="00BF5B70" w:rsidRDefault="00430BDF" w:rsidP="00BF5B70">
      <w:pPr>
        <w:pStyle w:val="ListParagraph"/>
        <w:spacing w:line="360" w:lineRule="auto"/>
        <w:jc w:val="center"/>
        <w:rPr>
          <w:rFonts w:ascii="Arial" w:hAnsi="Arial" w:cs="Arial"/>
          <w:sz w:val="20"/>
          <w:szCs w:val="20"/>
        </w:rPr>
      </w:pPr>
      <w:r>
        <w:rPr>
          <w:rFonts w:ascii="Arial" w:hAnsi="Arial" w:cs="Arial"/>
          <w:sz w:val="20"/>
          <w:szCs w:val="20"/>
        </w:rPr>
        <w:t>*******</w:t>
      </w:r>
    </w:p>
    <w:p w:rsidR="00430BDF" w:rsidRPr="00EE448F" w:rsidRDefault="00EE448F" w:rsidP="00EE448F">
      <w:pPr>
        <w:spacing w:line="360" w:lineRule="auto"/>
        <w:rPr>
          <w:rFonts w:ascii="Arial" w:hAnsi="Arial" w:cs="Arial"/>
          <w:sz w:val="20"/>
          <w:szCs w:val="20"/>
        </w:rPr>
      </w:pPr>
      <w:r>
        <w:rPr>
          <w:rFonts w:ascii="Arial" w:hAnsi="Arial" w:cs="Arial"/>
          <w:sz w:val="20"/>
          <w:szCs w:val="20"/>
        </w:rPr>
        <w:t>Press photos:</w:t>
      </w:r>
    </w:p>
    <w:p w:rsidR="004D79DB" w:rsidRPr="004D79DB" w:rsidRDefault="004D79DB" w:rsidP="004D79DB">
      <w:pPr>
        <w:pStyle w:val="ListParagraph"/>
        <w:spacing w:line="360" w:lineRule="auto"/>
        <w:rPr>
          <w:rFonts w:ascii="Arial" w:hAnsi="Arial" w:cs="Arial"/>
          <w:sz w:val="20"/>
          <w:szCs w:val="20"/>
        </w:rPr>
      </w:pPr>
      <w:r>
        <w:rPr>
          <w:rFonts w:ascii="Arial" w:hAnsi="Arial" w:cs="Arial"/>
          <w:noProof/>
          <w:sz w:val="20"/>
          <w:szCs w:val="20"/>
        </w:rPr>
        <w:drawing>
          <wp:inline distT="0" distB="0" distL="0" distR="0">
            <wp:extent cx="3181350" cy="2112743"/>
            <wp:effectExtent l="19050" t="0" r="0" b="0"/>
            <wp:docPr id="4" name="Picture 3" descr="chapter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5e.jpg"/>
                    <pic:cNvPicPr/>
                  </pic:nvPicPr>
                  <pic:blipFill>
                    <a:blip r:embed="rId7" cstate="print"/>
                    <a:stretch>
                      <a:fillRect/>
                    </a:stretch>
                  </pic:blipFill>
                  <pic:spPr>
                    <a:xfrm>
                      <a:off x="0" y="0"/>
                      <a:ext cx="3184423" cy="2114784"/>
                    </a:xfrm>
                    <a:prstGeom prst="rect">
                      <a:avLst/>
                    </a:prstGeom>
                  </pic:spPr>
                </pic:pic>
              </a:graphicData>
            </a:graphic>
          </wp:inline>
        </w:drawing>
      </w:r>
    </w:p>
    <w:p w:rsidR="00430BDF" w:rsidRPr="004D79DB" w:rsidRDefault="00EE448F" w:rsidP="004D79DB">
      <w:pPr>
        <w:pStyle w:val="ListParagraph"/>
        <w:numPr>
          <w:ilvl w:val="0"/>
          <w:numId w:val="4"/>
        </w:numPr>
        <w:spacing w:line="240" w:lineRule="auto"/>
        <w:rPr>
          <w:rFonts w:ascii="Arial" w:hAnsi="Arial" w:cs="Arial"/>
          <w:sz w:val="20"/>
          <w:szCs w:val="20"/>
        </w:rPr>
      </w:pPr>
      <w:r>
        <w:rPr>
          <w:rFonts w:ascii="Arial" w:eastAsia="Times New Roman" w:hAnsi="Arial" w:cs="Arial"/>
          <w:b/>
          <w:bCs/>
          <w:i/>
          <w:color w:val="0D0D0D" w:themeColor="text1" w:themeTint="F2"/>
          <w:sz w:val="20"/>
          <w:szCs w:val="20"/>
        </w:rPr>
        <w:t>B</w:t>
      </w:r>
      <w:r w:rsidR="004D79DB" w:rsidRPr="004D79DB">
        <w:rPr>
          <w:rFonts w:ascii="Arial" w:eastAsia="Times New Roman" w:hAnsi="Arial" w:cs="Arial"/>
          <w:b/>
          <w:bCs/>
          <w:i/>
          <w:color w:val="0D0D0D" w:themeColor="text1" w:themeTint="F2"/>
          <w:sz w:val="20"/>
          <w:szCs w:val="20"/>
        </w:rPr>
        <w:t xml:space="preserve">usiness </w:t>
      </w:r>
      <w:r>
        <w:rPr>
          <w:rFonts w:ascii="Arial" w:eastAsia="Times New Roman" w:hAnsi="Arial" w:cs="Arial"/>
          <w:b/>
          <w:bCs/>
          <w:i/>
          <w:color w:val="0D0D0D" w:themeColor="text1" w:themeTint="F2"/>
          <w:sz w:val="20"/>
          <w:szCs w:val="20"/>
        </w:rPr>
        <w:t xml:space="preserve">and livelihood </w:t>
      </w:r>
      <w:r w:rsidR="004D79DB" w:rsidRPr="004D79DB">
        <w:rPr>
          <w:rFonts w:ascii="Arial" w:eastAsia="Times New Roman" w:hAnsi="Arial" w:cs="Arial"/>
          <w:b/>
          <w:bCs/>
          <w:i/>
          <w:color w:val="0D0D0D" w:themeColor="text1" w:themeTint="F2"/>
          <w:sz w:val="20"/>
          <w:szCs w:val="20"/>
        </w:rPr>
        <w:t xml:space="preserve">for the </w:t>
      </w:r>
      <w:r>
        <w:rPr>
          <w:rFonts w:ascii="Arial" w:eastAsia="Times New Roman" w:hAnsi="Arial" w:cs="Arial"/>
          <w:b/>
          <w:bCs/>
          <w:i/>
          <w:color w:val="0D0D0D" w:themeColor="text1" w:themeTint="F2"/>
          <w:sz w:val="20"/>
          <w:szCs w:val="20"/>
        </w:rPr>
        <w:t>community</w:t>
      </w:r>
      <w:r w:rsidR="004D79DB" w:rsidRPr="004D79DB">
        <w:rPr>
          <w:rFonts w:ascii="Arial" w:eastAsia="Times New Roman" w:hAnsi="Arial" w:cs="Arial"/>
          <w:b/>
          <w:bCs/>
          <w:i/>
          <w:color w:val="0D0D0D" w:themeColor="text1" w:themeTint="F2"/>
          <w:sz w:val="20"/>
          <w:szCs w:val="20"/>
        </w:rPr>
        <w:t>.</w:t>
      </w:r>
      <w:r w:rsidR="004D79DB" w:rsidRPr="004D79DB">
        <w:rPr>
          <w:rFonts w:ascii="Arial" w:eastAsia="Times New Roman" w:hAnsi="Arial" w:cs="Arial"/>
          <w:bCs/>
          <w:i/>
          <w:color w:val="0D0D0D" w:themeColor="text1" w:themeTint="F2"/>
          <w:sz w:val="20"/>
          <w:szCs w:val="20"/>
        </w:rPr>
        <w:t xml:space="preserve"> Nanida Limbang, a Subanon woman from </w:t>
      </w:r>
      <w:r>
        <w:rPr>
          <w:rFonts w:ascii="Arial" w:eastAsia="Times New Roman" w:hAnsi="Arial" w:cs="Arial"/>
          <w:bCs/>
          <w:i/>
          <w:color w:val="0D0D0D" w:themeColor="text1" w:themeTint="F2"/>
          <w:sz w:val="20"/>
          <w:szCs w:val="20"/>
        </w:rPr>
        <w:t xml:space="preserve">nearby </w:t>
      </w:r>
      <w:r w:rsidR="004D79DB" w:rsidRPr="004D79DB">
        <w:rPr>
          <w:rFonts w:ascii="Arial" w:eastAsia="Times New Roman" w:hAnsi="Arial" w:cs="Arial"/>
          <w:bCs/>
          <w:i/>
          <w:color w:val="0D0D0D" w:themeColor="text1" w:themeTint="F2"/>
          <w:sz w:val="20"/>
          <w:szCs w:val="20"/>
        </w:rPr>
        <w:t>Baliguian, enjoys vending in her 'sari-sari' store</w:t>
      </w:r>
      <w:r>
        <w:rPr>
          <w:rFonts w:ascii="Arial" w:eastAsia="Times New Roman" w:hAnsi="Arial" w:cs="Arial"/>
          <w:bCs/>
          <w:i/>
          <w:color w:val="0D0D0D" w:themeColor="text1" w:themeTint="F2"/>
          <w:sz w:val="20"/>
          <w:szCs w:val="20"/>
        </w:rPr>
        <w:t>, which is financed through TVIRD’s</w:t>
      </w:r>
      <w:r w:rsidR="004D79DB" w:rsidRPr="004D79DB">
        <w:rPr>
          <w:rFonts w:ascii="Arial" w:eastAsia="Times New Roman" w:hAnsi="Arial" w:cs="Arial"/>
          <w:bCs/>
          <w:i/>
          <w:color w:val="0D0D0D" w:themeColor="text1" w:themeTint="F2"/>
          <w:sz w:val="20"/>
          <w:szCs w:val="20"/>
        </w:rPr>
        <w:t xml:space="preserve"> soft-loan project </w:t>
      </w:r>
      <w:r>
        <w:rPr>
          <w:rFonts w:ascii="Arial" w:eastAsia="Times New Roman" w:hAnsi="Arial" w:cs="Arial"/>
          <w:bCs/>
          <w:i/>
          <w:color w:val="0D0D0D" w:themeColor="text1" w:themeTint="F2"/>
          <w:sz w:val="20"/>
          <w:szCs w:val="20"/>
        </w:rPr>
        <w:t xml:space="preserve">geared towards increasing </w:t>
      </w:r>
      <w:r w:rsidR="004D79DB" w:rsidRPr="004D79DB">
        <w:rPr>
          <w:rFonts w:ascii="Arial" w:eastAsia="Times New Roman" w:hAnsi="Arial" w:cs="Arial"/>
          <w:bCs/>
          <w:i/>
          <w:color w:val="0D0D0D" w:themeColor="text1" w:themeTint="F2"/>
          <w:sz w:val="20"/>
          <w:szCs w:val="20"/>
        </w:rPr>
        <w:t>household income.</w:t>
      </w:r>
    </w:p>
    <w:p w:rsidR="004D79DB" w:rsidRDefault="004D79DB" w:rsidP="003E5EBA">
      <w:pPr>
        <w:spacing w:after="0" w:line="240" w:lineRule="auto"/>
        <w:rPr>
          <w:rFonts w:ascii="Arial" w:hAnsi="Arial" w:cs="Arial"/>
          <w:b/>
          <w:i/>
          <w:sz w:val="20"/>
          <w:szCs w:val="20"/>
        </w:rPr>
      </w:pPr>
    </w:p>
    <w:p w:rsidR="00EE448F" w:rsidRDefault="00EE448F" w:rsidP="00EE448F">
      <w:pPr>
        <w:pStyle w:val="ListParagraph"/>
        <w:spacing w:line="360" w:lineRule="auto"/>
        <w:rPr>
          <w:rFonts w:ascii="Arial" w:hAnsi="Arial" w:cs="Arial"/>
          <w:sz w:val="20"/>
          <w:szCs w:val="20"/>
        </w:rPr>
      </w:pPr>
    </w:p>
    <w:p w:rsidR="00EE448F" w:rsidRPr="004D79DB" w:rsidRDefault="00EE448F" w:rsidP="00EE448F">
      <w:pPr>
        <w:pStyle w:val="ListParagraph"/>
        <w:spacing w:line="360" w:lineRule="auto"/>
        <w:rPr>
          <w:rFonts w:ascii="Arial" w:hAnsi="Arial" w:cs="Arial"/>
          <w:sz w:val="20"/>
          <w:szCs w:val="20"/>
        </w:rPr>
      </w:pPr>
      <w:r>
        <w:rPr>
          <w:rFonts w:ascii="Arial" w:hAnsi="Arial" w:cs="Arial"/>
          <w:noProof/>
          <w:sz w:val="20"/>
          <w:szCs w:val="20"/>
        </w:rPr>
        <w:lastRenderedPageBreak/>
        <w:drawing>
          <wp:inline distT="0" distB="0" distL="0" distR="0">
            <wp:extent cx="2883994" cy="4343400"/>
            <wp:effectExtent l="19050" t="0" r="0" b="0"/>
            <wp:docPr id="6" name="Picture 2" descr="C:\Users\Kaycee Crisostomo\Pictures\2013-04-16 Subanons at the heart of TVIRD development\chapter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ycee Crisostomo\Pictures\2013-04-16 Subanons at the heart of TVIRD development\chapter5d.jpg"/>
                    <pic:cNvPicPr>
                      <a:picLocks noChangeAspect="1" noChangeArrowheads="1"/>
                    </pic:cNvPicPr>
                  </pic:nvPicPr>
                  <pic:blipFill>
                    <a:blip r:embed="rId8" cstate="print"/>
                    <a:srcRect/>
                    <a:stretch>
                      <a:fillRect/>
                    </a:stretch>
                  </pic:blipFill>
                  <pic:spPr bwMode="auto">
                    <a:xfrm>
                      <a:off x="0" y="0"/>
                      <a:ext cx="2887070" cy="4348032"/>
                    </a:xfrm>
                    <a:prstGeom prst="rect">
                      <a:avLst/>
                    </a:prstGeom>
                    <a:noFill/>
                    <a:ln w="9525">
                      <a:noFill/>
                      <a:miter lim="800000"/>
                      <a:headEnd/>
                      <a:tailEnd/>
                    </a:ln>
                  </pic:spPr>
                </pic:pic>
              </a:graphicData>
            </a:graphic>
          </wp:inline>
        </w:drawing>
      </w:r>
    </w:p>
    <w:p w:rsidR="00EE448F" w:rsidRPr="00C95E12" w:rsidRDefault="00EE448F" w:rsidP="00C95E12">
      <w:pPr>
        <w:pStyle w:val="ListParagraph"/>
        <w:numPr>
          <w:ilvl w:val="0"/>
          <w:numId w:val="4"/>
        </w:numPr>
        <w:spacing w:after="0" w:line="240" w:lineRule="auto"/>
        <w:rPr>
          <w:rFonts w:ascii="Arial" w:hAnsi="Arial" w:cs="Arial"/>
          <w:b/>
          <w:i/>
          <w:sz w:val="20"/>
          <w:szCs w:val="20"/>
        </w:rPr>
      </w:pPr>
      <w:r w:rsidRPr="00C95E12">
        <w:rPr>
          <w:rFonts w:ascii="Arial" w:hAnsi="Arial" w:cs="Arial"/>
          <w:b/>
          <w:i/>
          <w:sz w:val="20"/>
          <w:szCs w:val="20"/>
        </w:rPr>
        <w:t>Educati</w:t>
      </w:r>
      <w:r w:rsidR="00140094" w:rsidRPr="00C95E12">
        <w:rPr>
          <w:rFonts w:ascii="Arial" w:hAnsi="Arial" w:cs="Arial"/>
          <w:b/>
          <w:i/>
          <w:sz w:val="20"/>
          <w:szCs w:val="20"/>
        </w:rPr>
        <w:t xml:space="preserve">on and health services </w:t>
      </w:r>
      <w:r w:rsidRPr="00C95E12">
        <w:rPr>
          <w:rFonts w:ascii="Arial" w:hAnsi="Arial" w:cs="Arial"/>
          <w:b/>
          <w:i/>
          <w:sz w:val="20"/>
          <w:szCs w:val="20"/>
        </w:rPr>
        <w:t xml:space="preserve">for the future of Canatuan. </w:t>
      </w:r>
      <w:r w:rsidRPr="00C95E12">
        <w:rPr>
          <w:rFonts w:ascii="Arial" w:hAnsi="Arial" w:cs="Arial"/>
          <w:i/>
          <w:sz w:val="20"/>
          <w:szCs w:val="20"/>
        </w:rPr>
        <w:t>A registered nurse</w:t>
      </w:r>
      <w:r w:rsidR="00140094" w:rsidRPr="00C95E12">
        <w:rPr>
          <w:rFonts w:ascii="Arial" w:hAnsi="Arial" w:cs="Arial"/>
          <w:i/>
          <w:sz w:val="20"/>
          <w:szCs w:val="20"/>
        </w:rPr>
        <w:t xml:space="preserve"> and </w:t>
      </w:r>
      <w:r w:rsidR="00C95E12" w:rsidRPr="00C95E12">
        <w:rPr>
          <w:rFonts w:ascii="Arial" w:hAnsi="Arial" w:cs="Arial"/>
          <w:i/>
          <w:sz w:val="20"/>
          <w:szCs w:val="20"/>
        </w:rPr>
        <w:t xml:space="preserve">company </w:t>
      </w:r>
      <w:r w:rsidR="00140094" w:rsidRPr="00C95E12">
        <w:rPr>
          <w:rFonts w:ascii="Arial" w:hAnsi="Arial" w:cs="Arial"/>
          <w:i/>
          <w:sz w:val="20"/>
          <w:szCs w:val="20"/>
        </w:rPr>
        <w:t>scholar</w:t>
      </w:r>
      <w:r w:rsidRPr="00C95E12">
        <w:rPr>
          <w:rFonts w:ascii="Arial" w:hAnsi="Arial" w:cs="Arial"/>
          <w:i/>
          <w:sz w:val="20"/>
          <w:szCs w:val="20"/>
        </w:rPr>
        <w:t>, Cynthia Comisas-Lacpao</w:t>
      </w:r>
      <w:r w:rsidR="00140094" w:rsidRPr="00C95E12">
        <w:rPr>
          <w:rFonts w:ascii="Arial" w:hAnsi="Arial" w:cs="Arial"/>
          <w:i/>
          <w:sz w:val="20"/>
          <w:szCs w:val="20"/>
        </w:rPr>
        <w:t>,</w:t>
      </w:r>
      <w:r w:rsidRPr="00C95E12">
        <w:rPr>
          <w:rFonts w:ascii="Arial" w:hAnsi="Arial" w:cs="Arial"/>
          <w:i/>
          <w:sz w:val="20"/>
          <w:szCs w:val="20"/>
        </w:rPr>
        <w:t xml:space="preserve"> </w:t>
      </w:r>
      <w:r w:rsidR="00140094" w:rsidRPr="00C95E12">
        <w:rPr>
          <w:rFonts w:ascii="Arial" w:hAnsi="Arial" w:cs="Arial"/>
          <w:i/>
          <w:sz w:val="20"/>
          <w:szCs w:val="20"/>
        </w:rPr>
        <w:t xml:space="preserve">currently works at the </w:t>
      </w:r>
      <w:r w:rsidR="00C95E12" w:rsidRPr="00C95E12">
        <w:rPr>
          <w:rFonts w:ascii="Arial" w:hAnsi="Arial" w:cs="Arial"/>
          <w:i/>
          <w:sz w:val="20"/>
          <w:szCs w:val="20"/>
        </w:rPr>
        <w:t xml:space="preserve">TVIRD lying-in </w:t>
      </w:r>
      <w:r w:rsidR="00140094" w:rsidRPr="00C95E12">
        <w:rPr>
          <w:rFonts w:ascii="Arial" w:hAnsi="Arial" w:cs="Arial"/>
          <w:i/>
          <w:sz w:val="20"/>
          <w:szCs w:val="20"/>
        </w:rPr>
        <w:t>clinic</w:t>
      </w:r>
      <w:r w:rsidR="00C95E12" w:rsidRPr="00C95E12">
        <w:rPr>
          <w:rFonts w:ascii="Arial" w:hAnsi="Arial" w:cs="Arial"/>
          <w:i/>
          <w:sz w:val="20"/>
          <w:szCs w:val="20"/>
        </w:rPr>
        <w:t>, which serves an estimated 5,000 people in the area. In 2012, the clinic received close to 14,000 consultations and admissions.</w:t>
      </w:r>
    </w:p>
    <w:p w:rsidR="00C95E12" w:rsidRDefault="00C95E12" w:rsidP="003E5EBA">
      <w:pPr>
        <w:spacing w:after="0" w:line="240" w:lineRule="auto"/>
        <w:rPr>
          <w:rFonts w:ascii="Arial" w:hAnsi="Arial" w:cs="Arial"/>
          <w:b/>
          <w:i/>
          <w:sz w:val="20"/>
          <w:szCs w:val="20"/>
        </w:rPr>
      </w:pPr>
    </w:p>
    <w:p w:rsidR="00C95E12" w:rsidRDefault="00C95E12" w:rsidP="003E5EBA">
      <w:pPr>
        <w:spacing w:after="0" w:line="240" w:lineRule="auto"/>
        <w:rPr>
          <w:rFonts w:ascii="Arial" w:hAnsi="Arial" w:cs="Arial"/>
          <w:b/>
          <w:i/>
          <w:sz w:val="20"/>
          <w:szCs w:val="20"/>
        </w:rPr>
      </w:pPr>
    </w:p>
    <w:p w:rsidR="003E5EBA" w:rsidRPr="00BF5B70" w:rsidRDefault="003E5EBA" w:rsidP="003E5EBA">
      <w:pPr>
        <w:spacing w:after="0" w:line="240" w:lineRule="auto"/>
        <w:rPr>
          <w:rFonts w:ascii="Arial" w:hAnsi="Arial" w:cs="Arial"/>
          <w:b/>
          <w:i/>
          <w:sz w:val="20"/>
          <w:szCs w:val="20"/>
        </w:rPr>
      </w:pPr>
      <w:r w:rsidRPr="00BF5B70">
        <w:rPr>
          <w:rFonts w:ascii="Arial" w:hAnsi="Arial" w:cs="Arial"/>
          <w:b/>
          <w:i/>
          <w:sz w:val="20"/>
          <w:szCs w:val="20"/>
        </w:rPr>
        <w:t>About TVI</w:t>
      </w:r>
    </w:p>
    <w:p w:rsidR="00C95E12" w:rsidRDefault="00C95E12" w:rsidP="003E5EBA">
      <w:pPr>
        <w:spacing w:after="0" w:line="240" w:lineRule="auto"/>
        <w:rPr>
          <w:rFonts w:ascii="Arial" w:hAnsi="Arial" w:cs="Arial"/>
          <w:i/>
          <w:sz w:val="20"/>
          <w:szCs w:val="20"/>
        </w:rPr>
      </w:pPr>
    </w:p>
    <w:p w:rsidR="003E5EBA" w:rsidRPr="00BF5B70" w:rsidRDefault="003E5EBA" w:rsidP="003E5EBA">
      <w:pPr>
        <w:spacing w:after="0" w:line="240" w:lineRule="auto"/>
        <w:rPr>
          <w:rFonts w:ascii="Arial" w:hAnsi="Arial" w:cs="Arial"/>
          <w:i/>
          <w:sz w:val="20"/>
          <w:szCs w:val="20"/>
        </w:rPr>
      </w:pPr>
      <w:r w:rsidRPr="00BF5B70">
        <w:rPr>
          <w:rFonts w:ascii="Arial" w:hAnsi="Arial" w:cs="Arial"/>
          <w:i/>
          <w:sz w:val="20"/>
          <w:szCs w:val="20"/>
        </w:rPr>
        <w:t xml:space="preserve">TVI Resource Development (Phils.) Inc., is the Philippine affiliate of TVI Pacific Inc. (TSX: TVI), a publicly-listed Canadian mining company focused on the exploration and production of precious and base metals from district scale large system, high margin projects located in the Philippines. </w:t>
      </w:r>
      <w:r w:rsidRPr="00BF5B70">
        <w:rPr>
          <w:rFonts w:ascii="Arial" w:hAnsi="Arial" w:cs="Arial"/>
          <w:i/>
          <w:sz w:val="20"/>
          <w:szCs w:val="20"/>
        </w:rPr>
        <w:br/>
      </w:r>
      <w:r w:rsidRPr="00BF5B70">
        <w:rPr>
          <w:rFonts w:ascii="Arial" w:hAnsi="Arial" w:cs="Arial"/>
          <w:i/>
          <w:sz w:val="20"/>
          <w:szCs w:val="20"/>
        </w:rPr>
        <w:br/>
        <w:t>We are committed to exploration and mining practices that promote transparency, responsible stewardship of the environment, and the inalienable rights to life, dignity, and sustainable development of our host communities.</w:t>
      </w:r>
      <w:r w:rsidRPr="00BF5B70">
        <w:rPr>
          <w:rFonts w:ascii="Arial" w:hAnsi="Arial" w:cs="Arial"/>
          <w:i/>
          <w:sz w:val="20"/>
          <w:szCs w:val="20"/>
        </w:rPr>
        <w:br/>
      </w:r>
      <w:r w:rsidRPr="00BF5B70">
        <w:rPr>
          <w:rFonts w:ascii="Arial" w:hAnsi="Arial" w:cs="Arial"/>
          <w:i/>
          <w:sz w:val="20"/>
          <w:szCs w:val="20"/>
        </w:rPr>
        <w:br/>
        <w:t xml:space="preserve">Connect with us: </w:t>
      </w:r>
      <w:hyperlink r:id="rId9" w:tgtFrame="_blank" w:history="1">
        <w:r w:rsidRPr="00BF5B70">
          <w:rPr>
            <w:rStyle w:val="Hyperlink"/>
            <w:rFonts w:ascii="Arial" w:hAnsi="Arial" w:cs="Arial"/>
            <w:i/>
            <w:sz w:val="20"/>
            <w:szCs w:val="20"/>
          </w:rPr>
          <w:t>www.tviphilippines.com</w:t>
        </w:r>
      </w:hyperlink>
    </w:p>
    <w:p w:rsidR="00D165F6" w:rsidRDefault="00D165F6" w:rsidP="00C93517">
      <w:pPr>
        <w:tabs>
          <w:tab w:val="left" w:pos="6232"/>
        </w:tabs>
        <w:rPr>
          <w:rFonts w:ascii="Arial" w:hAnsi="Arial" w:cs="Arial"/>
          <w:sz w:val="20"/>
          <w:szCs w:val="20"/>
        </w:rPr>
      </w:pPr>
    </w:p>
    <w:p w:rsidR="000802BA" w:rsidRPr="00C95E12" w:rsidRDefault="000802BA" w:rsidP="00C95E12">
      <w:pPr>
        <w:shd w:val="clear" w:color="auto" w:fill="FFFFFF"/>
        <w:spacing w:after="0" w:line="240" w:lineRule="auto"/>
        <w:rPr>
          <w:rFonts w:ascii="Arial" w:eastAsia="Times New Roman" w:hAnsi="Arial" w:cs="Arial"/>
          <w:b/>
          <w:bCs/>
          <w:color w:val="0D0D0D"/>
          <w:sz w:val="20"/>
          <w:szCs w:val="20"/>
        </w:rPr>
      </w:pPr>
      <w:r w:rsidRPr="00C95E12">
        <w:rPr>
          <w:rFonts w:ascii="Arial" w:eastAsia="Times New Roman" w:hAnsi="Arial" w:cs="Arial"/>
          <w:b/>
          <w:bCs/>
          <w:color w:val="0D0D0D"/>
          <w:sz w:val="20"/>
          <w:szCs w:val="20"/>
        </w:rPr>
        <w:t>For media queries:</w:t>
      </w:r>
    </w:p>
    <w:p w:rsidR="00C95E12" w:rsidRDefault="00C95E12" w:rsidP="00C95E12">
      <w:pPr>
        <w:pStyle w:val="Default"/>
        <w:rPr>
          <w:b/>
          <w:bCs/>
          <w:sz w:val="20"/>
          <w:szCs w:val="20"/>
        </w:rPr>
      </w:pPr>
    </w:p>
    <w:p w:rsidR="00C95E12" w:rsidRPr="00C95E12" w:rsidRDefault="00C95E12" w:rsidP="00C95E12">
      <w:pPr>
        <w:pStyle w:val="Default"/>
        <w:rPr>
          <w:sz w:val="20"/>
          <w:szCs w:val="20"/>
        </w:rPr>
      </w:pPr>
      <w:r w:rsidRPr="00C95E12">
        <w:rPr>
          <w:b/>
          <w:bCs/>
          <w:sz w:val="20"/>
          <w:szCs w:val="20"/>
        </w:rPr>
        <w:t xml:space="preserve">Kaycee Crisostomo </w:t>
      </w:r>
    </w:p>
    <w:p w:rsidR="00C95E12" w:rsidRPr="00C95E12" w:rsidRDefault="00C95E12" w:rsidP="00C95E12">
      <w:pPr>
        <w:pStyle w:val="Default"/>
        <w:rPr>
          <w:sz w:val="20"/>
          <w:szCs w:val="20"/>
        </w:rPr>
      </w:pPr>
      <w:r w:rsidRPr="00C95E12">
        <w:rPr>
          <w:sz w:val="20"/>
          <w:szCs w:val="20"/>
        </w:rPr>
        <w:t xml:space="preserve">Senior Manager - Public Affairs </w:t>
      </w:r>
    </w:p>
    <w:p w:rsidR="00C95E12" w:rsidRPr="00C95E12" w:rsidRDefault="00C95E12" w:rsidP="00C95E12">
      <w:pPr>
        <w:pStyle w:val="Default"/>
        <w:rPr>
          <w:sz w:val="20"/>
          <w:szCs w:val="20"/>
        </w:rPr>
      </w:pPr>
      <w:r w:rsidRPr="00C95E12">
        <w:rPr>
          <w:sz w:val="20"/>
          <w:szCs w:val="20"/>
        </w:rPr>
        <w:t xml:space="preserve">TVI Resource Development Philippines Inc. </w:t>
      </w:r>
    </w:p>
    <w:p w:rsidR="00C95E12" w:rsidRDefault="00C95E12" w:rsidP="00C95E12">
      <w:pPr>
        <w:pStyle w:val="Default"/>
        <w:rPr>
          <w:sz w:val="20"/>
          <w:szCs w:val="20"/>
        </w:rPr>
      </w:pPr>
    </w:p>
    <w:p w:rsidR="00C95E12" w:rsidRPr="00C95E12" w:rsidRDefault="00C95E12" w:rsidP="00C95E12">
      <w:pPr>
        <w:pStyle w:val="Default"/>
        <w:rPr>
          <w:sz w:val="20"/>
          <w:szCs w:val="20"/>
        </w:rPr>
      </w:pPr>
      <w:r w:rsidRPr="00C95E12">
        <w:rPr>
          <w:sz w:val="20"/>
          <w:szCs w:val="20"/>
        </w:rPr>
        <w:t xml:space="preserve">Email: </w:t>
      </w:r>
      <w:hyperlink r:id="rId10" w:history="1">
        <w:r w:rsidRPr="007221F9">
          <w:rPr>
            <w:rStyle w:val="Hyperlink"/>
            <w:sz w:val="20"/>
            <w:szCs w:val="20"/>
          </w:rPr>
          <w:t>kaycee.crisostomo@tvipacific.com.ph</w:t>
        </w:r>
      </w:hyperlink>
      <w:r>
        <w:rPr>
          <w:sz w:val="20"/>
          <w:szCs w:val="20"/>
        </w:rPr>
        <w:t xml:space="preserve"> </w:t>
      </w:r>
      <w:r w:rsidRPr="00C95E12">
        <w:rPr>
          <w:sz w:val="20"/>
          <w:szCs w:val="20"/>
        </w:rPr>
        <w:t xml:space="preserve"> </w:t>
      </w:r>
    </w:p>
    <w:p w:rsidR="00C95E12" w:rsidRPr="00C95E12" w:rsidRDefault="00C95E12" w:rsidP="00C95E12">
      <w:pPr>
        <w:pStyle w:val="Default"/>
        <w:rPr>
          <w:sz w:val="20"/>
          <w:szCs w:val="20"/>
        </w:rPr>
      </w:pPr>
      <w:r w:rsidRPr="00C95E12">
        <w:rPr>
          <w:sz w:val="20"/>
          <w:szCs w:val="20"/>
        </w:rPr>
        <w:t xml:space="preserve">Phone: +63 2 728-8491 ext. 103 </w:t>
      </w:r>
    </w:p>
    <w:p w:rsidR="00C95E12" w:rsidRPr="00C95E12" w:rsidRDefault="00C95E12" w:rsidP="00C95E12">
      <w:pPr>
        <w:pStyle w:val="Default"/>
        <w:rPr>
          <w:sz w:val="20"/>
          <w:szCs w:val="20"/>
        </w:rPr>
      </w:pPr>
      <w:r w:rsidRPr="00C95E12">
        <w:rPr>
          <w:sz w:val="20"/>
          <w:szCs w:val="20"/>
        </w:rPr>
        <w:t xml:space="preserve">Mobile: +63 917 579-1528 </w:t>
      </w:r>
    </w:p>
    <w:p w:rsidR="000802BA" w:rsidRPr="00C95E12" w:rsidRDefault="00C95E12" w:rsidP="00C95E12">
      <w:pPr>
        <w:tabs>
          <w:tab w:val="left" w:pos="6232"/>
        </w:tabs>
        <w:spacing w:line="240" w:lineRule="auto"/>
        <w:rPr>
          <w:rFonts w:ascii="Arial" w:hAnsi="Arial" w:cs="Arial"/>
          <w:sz w:val="20"/>
          <w:szCs w:val="20"/>
        </w:rPr>
      </w:pPr>
      <w:r w:rsidRPr="00C95E12">
        <w:rPr>
          <w:rFonts w:ascii="Arial" w:hAnsi="Arial" w:cs="Arial"/>
          <w:sz w:val="20"/>
          <w:szCs w:val="20"/>
        </w:rPr>
        <w:t>Fax: +63 2 728-8515</w:t>
      </w:r>
    </w:p>
    <w:sectPr w:rsidR="000802BA" w:rsidRPr="00C95E12" w:rsidSect="000802BA">
      <w:pgSz w:w="12240" w:h="15840"/>
      <w:pgMar w:top="1440" w:right="1440" w:bottom="72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134E0E"/>
    <w:multiLevelType w:val="hybridMultilevel"/>
    <w:tmpl w:val="08B69FB8"/>
    <w:lvl w:ilvl="0" w:tplc="04B4BA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4A416B"/>
    <w:multiLevelType w:val="hybridMultilevel"/>
    <w:tmpl w:val="1FA68574"/>
    <w:lvl w:ilvl="0" w:tplc="4CDE4576">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D517BD3"/>
    <w:multiLevelType w:val="hybridMultilevel"/>
    <w:tmpl w:val="D51C36C6"/>
    <w:lvl w:ilvl="0" w:tplc="9F2C0328">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73F6365"/>
    <w:multiLevelType w:val="multilevel"/>
    <w:tmpl w:val="E0EC75F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20"/>
  <w:characterSpacingControl w:val="doNotCompress"/>
  <w:compat/>
  <w:rsids>
    <w:rsidRoot w:val="00A810E7"/>
    <w:rsid w:val="00002BE7"/>
    <w:rsid w:val="00043009"/>
    <w:rsid w:val="00053269"/>
    <w:rsid w:val="000802BA"/>
    <w:rsid w:val="000808C3"/>
    <w:rsid w:val="00081A79"/>
    <w:rsid w:val="00090647"/>
    <w:rsid w:val="000A253B"/>
    <w:rsid w:val="000A5241"/>
    <w:rsid w:val="000E0F73"/>
    <w:rsid w:val="00103A0D"/>
    <w:rsid w:val="001103F7"/>
    <w:rsid w:val="00140094"/>
    <w:rsid w:val="001444FC"/>
    <w:rsid w:val="00145EFF"/>
    <w:rsid w:val="001479B1"/>
    <w:rsid w:val="00153AF6"/>
    <w:rsid w:val="00163CBB"/>
    <w:rsid w:val="001A1507"/>
    <w:rsid w:val="001D5240"/>
    <w:rsid w:val="0023108E"/>
    <w:rsid w:val="002533F8"/>
    <w:rsid w:val="00286AC9"/>
    <w:rsid w:val="00295AC0"/>
    <w:rsid w:val="002B1CC2"/>
    <w:rsid w:val="002D583A"/>
    <w:rsid w:val="002E7F10"/>
    <w:rsid w:val="002F61D0"/>
    <w:rsid w:val="00327F6D"/>
    <w:rsid w:val="003404BC"/>
    <w:rsid w:val="003843FA"/>
    <w:rsid w:val="003862CF"/>
    <w:rsid w:val="00397D8A"/>
    <w:rsid w:val="003E5EBA"/>
    <w:rsid w:val="00414B7C"/>
    <w:rsid w:val="004155BC"/>
    <w:rsid w:val="00415E83"/>
    <w:rsid w:val="00430BDF"/>
    <w:rsid w:val="00432456"/>
    <w:rsid w:val="004601B5"/>
    <w:rsid w:val="00491226"/>
    <w:rsid w:val="00494340"/>
    <w:rsid w:val="004A3A69"/>
    <w:rsid w:val="004D78B3"/>
    <w:rsid w:val="004D79DB"/>
    <w:rsid w:val="004F237F"/>
    <w:rsid w:val="00561A9F"/>
    <w:rsid w:val="0058320F"/>
    <w:rsid w:val="00583D5C"/>
    <w:rsid w:val="005874E6"/>
    <w:rsid w:val="005E0811"/>
    <w:rsid w:val="005E0AC8"/>
    <w:rsid w:val="00616639"/>
    <w:rsid w:val="00626F2C"/>
    <w:rsid w:val="00633792"/>
    <w:rsid w:val="006453BA"/>
    <w:rsid w:val="00666EDB"/>
    <w:rsid w:val="006927FD"/>
    <w:rsid w:val="00694277"/>
    <w:rsid w:val="00710805"/>
    <w:rsid w:val="00731080"/>
    <w:rsid w:val="007439C0"/>
    <w:rsid w:val="007537DB"/>
    <w:rsid w:val="00791638"/>
    <w:rsid w:val="007C32A9"/>
    <w:rsid w:val="007D303E"/>
    <w:rsid w:val="007D6146"/>
    <w:rsid w:val="007D63F7"/>
    <w:rsid w:val="00807392"/>
    <w:rsid w:val="00832DDF"/>
    <w:rsid w:val="00886BF4"/>
    <w:rsid w:val="00896532"/>
    <w:rsid w:val="008D4A39"/>
    <w:rsid w:val="008D54AC"/>
    <w:rsid w:val="00907E28"/>
    <w:rsid w:val="00945CAA"/>
    <w:rsid w:val="00964F6F"/>
    <w:rsid w:val="00997DAE"/>
    <w:rsid w:val="009B59AA"/>
    <w:rsid w:val="009D7485"/>
    <w:rsid w:val="00A13046"/>
    <w:rsid w:val="00A22A50"/>
    <w:rsid w:val="00A2681C"/>
    <w:rsid w:val="00A45F40"/>
    <w:rsid w:val="00A6589B"/>
    <w:rsid w:val="00A810E7"/>
    <w:rsid w:val="00AC7C46"/>
    <w:rsid w:val="00AE0AD7"/>
    <w:rsid w:val="00AE5933"/>
    <w:rsid w:val="00B2610B"/>
    <w:rsid w:val="00B45530"/>
    <w:rsid w:val="00B539E6"/>
    <w:rsid w:val="00B67894"/>
    <w:rsid w:val="00B974DE"/>
    <w:rsid w:val="00BD443F"/>
    <w:rsid w:val="00BF2411"/>
    <w:rsid w:val="00BF5B70"/>
    <w:rsid w:val="00C326AD"/>
    <w:rsid w:val="00C74611"/>
    <w:rsid w:val="00C93517"/>
    <w:rsid w:val="00C9450C"/>
    <w:rsid w:val="00C95E12"/>
    <w:rsid w:val="00CB437B"/>
    <w:rsid w:val="00CD4959"/>
    <w:rsid w:val="00CE356C"/>
    <w:rsid w:val="00CF4E64"/>
    <w:rsid w:val="00D165F6"/>
    <w:rsid w:val="00D702E7"/>
    <w:rsid w:val="00D77BF3"/>
    <w:rsid w:val="00DB383C"/>
    <w:rsid w:val="00DD08B8"/>
    <w:rsid w:val="00DD19EB"/>
    <w:rsid w:val="00DD1A27"/>
    <w:rsid w:val="00E3215E"/>
    <w:rsid w:val="00E75DA5"/>
    <w:rsid w:val="00E87698"/>
    <w:rsid w:val="00EA0D9E"/>
    <w:rsid w:val="00EA2A35"/>
    <w:rsid w:val="00EA7758"/>
    <w:rsid w:val="00EB293E"/>
    <w:rsid w:val="00ED181D"/>
    <w:rsid w:val="00EE448F"/>
    <w:rsid w:val="00F464F9"/>
    <w:rsid w:val="00F77D1B"/>
    <w:rsid w:val="00F87191"/>
    <w:rsid w:val="00F94351"/>
    <w:rsid w:val="00FA087C"/>
    <w:rsid w:val="00FA751C"/>
    <w:rsid w:val="00FC0E27"/>
    <w:rsid w:val="00FD5B8A"/>
    <w:rsid w:val="00FF0E85"/>
    <w:rsid w:val="00FF15B5"/>
    <w:rsid w:val="00FF69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5241"/>
    <w:pPr>
      <w:ind w:left="720"/>
      <w:contextualSpacing/>
    </w:pPr>
  </w:style>
  <w:style w:type="character" w:styleId="Hyperlink">
    <w:name w:val="Hyperlink"/>
    <w:basedOn w:val="DefaultParagraphFont"/>
    <w:uiPriority w:val="99"/>
    <w:unhideWhenUsed/>
    <w:rsid w:val="003E5EBA"/>
    <w:rPr>
      <w:color w:val="0000FF"/>
      <w:u w:val="single"/>
    </w:rPr>
  </w:style>
  <w:style w:type="character" w:styleId="CommentReference">
    <w:name w:val="annotation reference"/>
    <w:basedOn w:val="DefaultParagraphFont"/>
    <w:uiPriority w:val="99"/>
    <w:semiHidden/>
    <w:unhideWhenUsed/>
    <w:rsid w:val="002B1CC2"/>
    <w:rPr>
      <w:sz w:val="16"/>
      <w:szCs w:val="16"/>
    </w:rPr>
  </w:style>
  <w:style w:type="paragraph" w:styleId="CommentText">
    <w:name w:val="annotation text"/>
    <w:basedOn w:val="Normal"/>
    <w:link w:val="CommentTextChar"/>
    <w:uiPriority w:val="99"/>
    <w:semiHidden/>
    <w:unhideWhenUsed/>
    <w:rsid w:val="002B1CC2"/>
    <w:pPr>
      <w:spacing w:line="240" w:lineRule="auto"/>
    </w:pPr>
    <w:rPr>
      <w:sz w:val="20"/>
      <w:szCs w:val="20"/>
    </w:rPr>
  </w:style>
  <w:style w:type="character" w:customStyle="1" w:styleId="CommentTextChar">
    <w:name w:val="Comment Text Char"/>
    <w:basedOn w:val="DefaultParagraphFont"/>
    <w:link w:val="CommentText"/>
    <w:uiPriority w:val="99"/>
    <w:semiHidden/>
    <w:rsid w:val="002B1CC2"/>
  </w:style>
  <w:style w:type="paragraph" w:styleId="CommentSubject">
    <w:name w:val="annotation subject"/>
    <w:basedOn w:val="CommentText"/>
    <w:next w:val="CommentText"/>
    <w:link w:val="CommentSubjectChar"/>
    <w:uiPriority w:val="99"/>
    <w:semiHidden/>
    <w:unhideWhenUsed/>
    <w:rsid w:val="002B1CC2"/>
    <w:rPr>
      <w:b/>
      <w:bCs/>
    </w:rPr>
  </w:style>
  <w:style w:type="character" w:customStyle="1" w:styleId="CommentSubjectChar">
    <w:name w:val="Comment Subject Char"/>
    <w:basedOn w:val="CommentTextChar"/>
    <w:link w:val="CommentSubject"/>
    <w:uiPriority w:val="99"/>
    <w:semiHidden/>
    <w:rsid w:val="002B1CC2"/>
    <w:rPr>
      <w:b/>
      <w:bCs/>
    </w:rPr>
  </w:style>
  <w:style w:type="paragraph" w:styleId="BalloonText">
    <w:name w:val="Balloon Text"/>
    <w:basedOn w:val="Normal"/>
    <w:link w:val="BalloonTextChar"/>
    <w:uiPriority w:val="99"/>
    <w:semiHidden/>
    <w:unhideWhenUsed/>
    <w:rsid w:val="002B1C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1CC2"/>
    <w:rPr>
      <w:rFonts w:ascii="Tahoma" w:hAnsi="Tahoma" w:cs="Tahoma"/>
      <w:sz w:val="16"/>
      <w:szCs w:val="16"/>
    </w:rPr>
  </w:style>
  <w:style w:type="paragraph" w:customStyle="1" w:styleId="Default">
    <w:name w:val="Default"/>
    <w:rsid w:val="00C95E12"/>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mailto:kaycee.crisostomo@tvipacific.com.ph" TargetMode="External"/><Relationship Id="rId4" Type="http://schemas.openxmlformats.org/officeDocument/2006/relationships/webSettings" Target="webSettings.xml"/><Relationship Id="rId9" Type="http://schemas.openxmlformats.org/officeDocument/2006/relationships/hyperlink" Target="http://www.tviphilippin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1317</Words>
  <Characters>7509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8809</CharactersWithSpaces>
  <SharedDoc>false</SharedDoc>
  <HLinks>
    <vt:vector size="6" baseType="variant">
      <vt:variant>
        <vt:i4>2097205</vt:i4>
      </vt:variant>
      <vt:variant>
        <vt:i4>0</vt:i4>
      </vt:variant>
      <vt:variant>
        <vt:i4>0</vt:i4>
      </vt:variant>
      <vt:variant>
        <vt:i4>5</vt:i4>
      </vt:variant>
      <vt:variant>
        <vt:lpwstr>http://www.tviphilippines.com/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JDeliverio</dc:creator>
  <cp:lastModifiedBy>Kaycee Crisostomo</cp:lastModifiedBy>
  <cp:revision>2</cp:revision>
  <dcterms:created xsi:type="dcterms:W3CDTF">2013-04-17T08:14:00Z</dcterms:created>
  <dcterms:modified xsi:type="dcterms:W3CDTF">2013-04-17T08:14:00Z</dcterms:modified>
</cp:coreProperties>
</file>