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A2" w:rsidRPr="004F794C" w:rsidRDefault="00C251A2" w:rsidP="00C251A2">
      <w:pPr>
        <w:spacing w:line="360" w:lineRule="auto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C251A2" w:rsidRPr="004F794C" w:rsidRDefault="00C251A2" w:rsidP="00C251A2">
      <w:pPr>
        <w:spacing w:line="360" w:lineRule="auto"/>
        <w:rPr>
          <w:rFonts w:ascii="Arial" w:hAnsi="Arial" w:cs="Arial"/>
          <w:b/>
          <w:color w:val="0D0D0D" w:themeColor="text1" w:themeTint="F2"/>
          <w:sz w:val="24"/>
          <w:szCs w:val="24"/>
        </w:rPr>
      </w:pPr>
    </w:p>
    <w:p w:rsidR="00BA570A" w:rsidRDefault="00BA570A" w:rsidP="006F394B">
      <w:pPr>
        <w:spacing w:line="240" w:lineRule="auto"/>
        <w:rPr>
          <w:rFonts w:ascii="Arial" w:eastAsia="Times New Roman" w:hAnsi="Arial" w:cs="Arial"/>
          <w:b/>
          <w:bCs/>
          <w:sz w:val="32"/>
          <w:szCs w:val="32"/>
        </w:rPr>
      </w:pPr>
    </w:p>
    <w:p w:rsidR="006F394B" w:rsidRDefault="006F394B" w:rsidP="006F394B">
      <w:pPr>
        <w:spacing w:line="240" w:lineRule="auto"/>
        <w:rPr>
          <w:rFonts w:ascii="Arial" w:hAnsi="Arial" w:cs="Arial"/>
          <w:color w:val="0D0D0D" w:themeColor="text1" w:themeTint="F2"/>
          <w:sz w:val="32"/>
          <w:szCs w:val="32"/>
        </w:rPr>
      </w:pPr>
      <w:r w:rsidRPr="006F394B">
        <w:rPr>
          <w:rFonts w:ascii="Arial" w:eastAsia="Times New Roman" w:hAnsi="Arial" w:cs="Arial"/>
          <w:b/>
          <w:bCs/>
          <w:sz w:val="32"/>
          <w:szCs w:val="32"/>
        </w:rPr>
        <w:t>Canadian Firm Bags Top Honors at Mining Safety Summit</w:t>
      </w:r>
      <w:r w:rsidRPr="006F394B">
        <w:rPr>
          <w:rFonts w:ascii="Arial" w:hAnsi="Arial" w:cs="Arial"/>
          <w:color w:val="0D0D0D" w:themeColor="text1" w:themeTint="F2"/>
          <w:sz w:val="32"/>
          <w:szCs w:val="32"/>
        </w:rPr>
        <w:t xml:space="preserve"> </w:t>
      </w:r>
    </w:p>
    <w:p w:rsidR="006F394B" w:rsidRDefault="006F394B" w:rsidP="006F394B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</w:rPr>
      </w:pPr>
      <w:r w:rsidRPr="00385E00">
        <w:rPr>
          <w:rFonts w:ascii="Arial" w:eastAsia="Times New Roman" w:hAnsi="Arial" w:cs="Arial"/>
          <w:i/>
          <w:sz w:val="20"/>
          <w:szCs w:val="20"/>
        </w:rPr>
        <w:t xml:space="preserve">TVIRD reaps the </w:t>
      </w:r>
      <w:r w:rsidRPr="003D2ECA">
        <w:rPr>
          <w:rFonts w:ascii="Arial" w:eastAsia="Times New Roman" w:hAnsi="Arial" w:cs="Arial"/>
          <w:i/>
          <w:sz w:val="20"/>
          <w:szCs w:val="20"/>
        </w:rPr>
        <w:t>Platinum Environmental Excellence and Safest Mining Operations Awards</w:t>
      </w:r>
      <w:r w:rsidRPr="00385E00">
        <w:rPr>
          <w:rFonts w:ascii="Arial" w:eastAsia="Times New Roman" w:hAnsi="Arial" w:cs="Arial"/>
          <w:i/>
          <w:sz w:val="20"/>
          <w:szCs w:val="20"/>
        </w:rPr>
        <w:t xml:space="preserve"> by PSMEA</w:t>
      </w:r>
    </w:p>
    <w:p w:rsidR="004579ED" w:rsidRDefault="004579ED" w:rsidP="006F394B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</w:rPr>
      </w:pPr>
    </w:p>
    <w:p w:rsidR="004579ED" w:rsidRDefault="004579ED" w:rsidP="006F394B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</w:rPr>
      </w:pPr>
    </w:p>
    <w:p w:rsidR="004579ED" w:rsidRPr="00385E00" w:rsidRDefault="00260791" w:rsidP="00260791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</w:rPr>
      </w:pPr>
      <w:r>
        <w:rPr>
          <w:rFonts w:ascii="Arial" w:eastAsia="Times New Roman" w:hAnsi="Arial" w:cs="Arial"/>
          <w:i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271145</wp:posOffset>
            </wp:positionV>
            <wp:extent cx="6007735" cy="4351655"/>
            <wp:effectExtent l="19050" t="0" r="0" b="0"/>
            <wp:wrapSquare wrapText="bothSides"/>
            <wp:docPr id="6" name="Picture 3" descr="H:\PMSEA pictures\PMSEA pix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MSEA pictures\PMSEA pix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435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94B" w:rsidRDefault="00BA570A" w:rsidP="00260791">
      <w:pPr>
        <w:spacing w:line="240" w:lineRule="auto"/>
        <w:jc w:val="both"/>
        <w:rPr>
          <w:rFonts w:ascii="Arial" w:hAnsi="Arial" w:cs="Arial"/>
          <w:i/>
          <w:color w:val="0D0D0D" w:themeColor="text1" w:themeTint="F2"/>
          <w:sz w:val="20"/>
          <w:szCs w:val="20"/>
        </w:rPr>
      </w:pPr>
      <w:proofErr w:type="gramStart"/>
      <w:r w:rsidRPr="00BA570A">
        <w:rPr>
          <w:rFonts w:ascii="Arial" w:hAnsi="Arial" w:cs="Arial"/>
          <w:b/>
          <w:i/>
          <w:color w:val="0D0D0D" w:themeColor="text1" w:themeTint="F2"/>
          <w:sz w:val="20"/>
          <w:szCs w:val="20"/>
        </w:rPr>
        <w:t>A commendation for responsible mining.</w:t>
      </w:r>
      <w:proofErr w:type="gramEnd"/>
      <w:r w:rsidRPr="00BA570A">
        <w:rPr>
          <w:rFonts w:ascii="Arial" w:hAnsi="Arial" w:cs="Arial"/>
          <w:b/>
          <w:i/>
          <w:color w:val="0D0D0D" w:themeColor="text1" w:themeTint="F2"/>
          <w:sz w:val="20"/>
          <w:szCs w:val="20"/>
        </w:rPr>
        <w:t xml:space="preserve"> </w:t>
      </w:r>
      <w:r>
        <w:rPr>
          <w:rFonts w:ascii="Arial" w:hAnsi="Arial" w:cs="Arial"/>
          <w:i/>
          <w:color w:val="0D0D0D" w:themeColor="text1" w:themeTint="F2"/>
          <w:sz w:val="20"/>
          <w:szCs w:val="20"/>
        </w:rPr>
        <w:t xml:space="preserve">Guest of honor Senator Alan Peter </w:t>
      </w:r>
      <w:proofErr w:type="spellStart"/>
      <w:r>
        <w:rPr>
          <w:rFonts w:ascii="Arial" w:hAnsi="Arial" w:cs="Arial"/>
          <w:i/>
          <w:color w:val="0D0D0D" w:themeColor="text1" w:themeTint="F2"/>
          <w:sz w:val="20"/>
          <w:szCs w:val="20"/>
        </w:rPr>
        <w:t>Cayetano</w:t>
      </w:r>
      <w:proofErr w:type="spellEnd"/>
      <w:r>
        <w:rPr>
          <w:rFonts w:ascii="Arial" w:hAnsi="Arial" w:cs="Arial"/>
          <w:i/>
          <w:color w:val="0D0D0D" w:themeColor="text1" w:themeTint="F2"/>
          <w:sz w:val="20"/>
          <w:szCs w:val="20"/>
        </w:rPr>
        <w:t xml:space="preserve"> is congratulated by TVIRD President Atty. Eugene T. Mateo, following the Senator’s keynote message urging local mining to address the industry’s challenges.</w:t>
      </w:r>
      <w:r w:rsidR="00724878">
        <w:rPr>
          <w:rFonts w:ascii="Arial" w:hAnsi="Arial" w:cs="Arial"/>
          <w:i/>
          <w:color w:val="0D0D0D" w:themeColor="text1" w:themeTint="F2"/>
          <w:sz w:val="20"/>
          <w:szCs w:val="20"/>
        </w:rPr>
        <w:t xml:space="preserve">  The </w:t>
      </w:r>
      <w:r w:rsidR="00AF7E6A">
        <w:rPr>
          <w:rFonts w:ascii="Arial" w:hAnsi="Arial" w:cs="Arial"/>
          <w:i/>
          <w:color w:val="0D0D0D" w:themeColor="text1" w:themeTint="F2"/>
          <w:sz w:val="20"/>
          <w:szCs w:val="20"/>
        </w:rPr>
        <w:t xml:space="preserve">legislator also earlier commended industry players for their staunch fortitude in the face of adverse criticism. </w:t>
      </w:r>
    </w:p>
    <w:p w:rsidR="00BA570A" w:rsidRPr="004579ED" w:rsidRDefault="00BA570A" w:rsidP="00260791">
      <w:pPr>
        <w:spacing w:line="240" w:lineRule="auto"/>
        <w:jc w:val="both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p w:rsidR="00AF256E" w:rsidRDefault="00BA570A" w:rsidP="00260791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Baguio City / </w:t>
      </w:r>
      <w:r w:rsidR="00AF256E" w:rsidRPr="00A51BDA">
        <w:rPr>
          <w:rFonts w:ascii="Arial" w:eastAsia="Times New Roman" w:hAnsi="Arial" w:cs="Arial"/>
          <w:b/>
          <w:sz w:val="20"/>
          <w:szCs w:val="20"/>
        </w:rPr>
        <w:t>November 2012</w:t>
      </w:r>
      <w:r w:rsidR="00AF256E">
        <w:rPr>
          <w:rFonts w:ascii="Arial" w:eastAsia="Times New Roman" w:hAnsi="Arial" w:cs="Arial"/>
          <w:sz w:val="20"/>
          <w:szCs w:val="20"/>
        </w:rPr>
        <w:t xml:space="preserve"> - TVI Resource Development, </w:t>
      </w:r>
      <w:r w:rsidR="00AF256E" w:rsidRPr="003D2ECA">
        <w:rPr>
          <w:rFonts w:ascii="Arial" w:eastAsia="Times New Roman" w:hAnsi="Arial" w:cs="Arial"/>
          <w:sz w:val="20"/>
          <w:szCs w:val="20"/>
        </w:rPr>
        <w:t>Inc. (TVIRD), Phil</w:t>
      </w:r>
      <w:r w:rsidR="00AF256E">
        <w:rPr>
          <w:rFonts w:ascii="Arial" w:eastAsia="Times New Roman" w:hAnsi="Arial" w:cs="Arial"/>
          <w:sz w:val="20"/>
          <w:szCs w:val="20"/>
        </w:rPr>
        <w:t xml:space="preserve">ippine </w:t>
      </w:r>
      <w:proofErr w:type="gramStart"/>
      <w:r w:rsidR="00AF256E">
        <w:rPr>
          <w:rFonts w:ascii="Arial" w:eastAsia="Times New Roman" w:hAnsi="Arial" w:cs="Arial"/>
          <w:sz w:val="20"/>
          <w:szCs w:val="20"/>
        </w:rPr>
        <w:t>flagship company</w:t>
      </w:r>
      <w:proofErr w:type="gramEnd"/>
      <w:r w:rsidR="00AF256E">
        <w:rPr>
          <w:rFonts w:ascii="Arial" w:eastAsia="Times New Roman" w:hAnsi="Arial" w:cs="Arial"/>
          <w:sz w:val="20"/>
          <w:szCs w:val="20"/>
        </w:rPr>
        <w:t xml:space="preserve"> </w:t>
      </w:r>
      <w:r w:rsidR="00AF256E" w:rsidRPr="003D2ECA">
        <w:rPr>
          <w:rFonts w:ascii="Arial" w:eastAsia="Times New Roman" w:hAnsi="Arial" w:cs="Arial"/>
          <w:sz w:val="20"/>
          <w:szCs w:val="20"/>
        </w:rPr>
        <w:t xml:space="preserve">of Canadian mining firm TVI Pacific, Inc., </w:t>
      </w:r>
      <w:r w:rsidR="00AF256E">
        <w:rPr>
          <w:rFonts w:ascii="Arial" w:eastAsia="Times New Roman" w:hAnsi="Arial" w:cs="Arial"/>
          <w:sz w:val="20"/>
          <w:szCs w:val="20"/>
        </w:rPr>
        <w:t xml:space="preserve">received top honors at the recently-concluded </w:t>
      </w:r>
      <w:r w:rsidR="00AF256E" w:rsidRPr="003D2ECA">
        <w:rPr>
          <w:rFonts w:ascii="Arial" w:eastAsia="Times New Roman" w:hAnsi="Arial" w:cs="Arial"/>
          <w:sz w:val="20"/>
          <w:szCs w:val="20"/>
        </w:rPr>
        <w:t>Annual National Mine Safety and Environment Conference</w:t>
      </w:r>
      <w:r w:rsidR="00AF256E">
        <w:rPr>
          <w:rFonts w:ascii="Arial" w:eastAsia="Times New Roman" w:hAnsi="Arial" w:cs="Arial"/>
          <w:sz w:val="20"/>
          <w:szCs w:val="20"/>
        </w:rPr>
        <w:t xml:space="preserve"> </w:t>
      </w:r>
      <w:r w:rsidR="00AF256E" w:rsidRPr="003D2ECA">
        <w:rPr>
          <w:rFonts w:ascii="Arial" w:eastAsia="Times New Roman" w:hAnsi="Arial" w:cs="Arial"/>
          <w:sz w:val="20"/>
          <w:szCs w:val="20"/>
        </w:rPr>
        <w:t>in Baguio City</w:t>
      </w:r>
      <w:r w:rsidR="00AF256E">
        <w:rPr>
          <w:rFonts w:ascii="Arial" w:eastAsia="Times New Roman" w:hAnsi="Arial" w:cs="Arial"/>
          <w:sz w:val="20"/>
          <w:szCs w:val="20"/>
        </w:rPr>
        <w:t xml:space="preserve">.  For the second consecutive year, the company </w:t>
      </w:r>
      <w:r w:rsidR="00AF256E" w:rsidRPr="003D2ECA">
        <w:rPr>
          <w:rFonts w:ascii="Arial" w:eastAsia="Times New Roman" w:hAnsi="Arial" w:cs="Arial"/>
          <w:sz w:val="20"/>
          <w:szCs w:val="20"/>
        </w:rPr>
        <w:lastRenderedPageBreak/>
        <w:t xml:space="preserve">bested other large </w:t>
      </w:r>
      <w:r w:rsidR="00AF256E">
        <w:rPr>
          <w:rFonts w:ascii="Arial" w:eastAsia="Times New Roman" w:hAnsi="Arial" w:cs="Arial"/>
          <w:sz w:val="20"/>
          <w:szCs w:val="20"/>
        </w:rPr>
        <w:t xml:space="preserve">local </w:t>
      </w:r>
      <w:r w:rsidR="00AF256E" w:rsidRPr="003D2ECA">
        <w:rPr>
          <w:rFonts w:ascii="Arial" w:eastAsia="Times New Roman" w:hAnsi="Arial" w:cs="Arial"/>
          <w:sz w:val="20"/>
          <w:szCs w:val="20"/>
        </w:rPr>
        <w:t>mining companies in its respective metallic category</w:t>
      </w:r>
      <w:r w:rsidR="00AF256E">
        <w:rPr>
          <w:rFonts w:ascii="Arial" w:eastAsia="Times New Roman" w:hAnsi="Arial" w:cs="Arial"/>
          <w:sz w:val="20"/>
          <w:szCs w:val="20"/>
        </w:rPr>
        <w:t>,</w:t>
      </w:r>
      <w:r w:rsidR="00AF256E" w:rsidRPr="003D2ECA">
        <w:rPr>
          <w:rFonts w:ascii="Arial" w:eastAsia="Times New Roman" w:hAnsi="Arial" w:cs="Arial"/>
          <w:sz w:val="20"/>
          <w:szCs w:val="20"/>
        </w:rPr>
        <w:t xml:space="preserve"> </w:t>
      </w:r>
      <w:r w:rsidR="00AF256E">
        <w:rPr>
          <w:rFonts w:ascii="Arial" w:eastAsia="Times New Roman" w:hAnsi="Arial" w:cs="Arial"/>
          <w:sz w:val="20"/>
          <w:szCs w:val="20"/>
        </w:rPr>
        <w:t>garnering</w:t>
      </w:r>
      <w:r w:rsidR="00AF256E" w:rsidRPr="003D2ECA">
        <w:rPr>
          <w:rFonts w:ascii="Arial" w:eastAsia="Times New Roman" w:hAnsi="Arial" w:cs="Arial"/>
          <w:sz w:val="20"/>
          <w:szCs w:val="20"/>
        </w:rPr>
        <w:t xml:space="preserve"> the Safest Mining Operations </w:t>
      </w:r>
      <w:r w:rsidR="00AF256E">
        <w:rPr>
          <w:rFonts w:ascii="Arial" w:eastAsia="Times New Roman" w:hAnsi="Arial" w:cs="Arial"/>
          <w:sz w:val="20"/>
          <w:szCs w:val="20"/>
        </w:rPr>
        <w:t>A</w:t>
      </w:r>
      <w:r w:rsidR="00AF256E" w:rsidRPr="003D2ECA">
        <w:rPr>
          <w:rFonts w:ascii="Arial" w:eastAsia="Times New Roman" w:hAnsi="Arial" w:cs="Arial"/>
          <w:sz w:val="20"/>
          <w:szCs w:val="20"/>
        </w:rPr>
        <w:t xml:space="preserve">ward </w:t>
      </w:r>
      <w:r w:rsidR="00AF256E">
        <w:rPr>
          <w:rFonts w:ascii="Arial" w:eastAsia="Times New Roman" w:hAnsi="Arial" w:cs="Arial"/>
          <w:sz w:val="20"/>
          <w:szCs w:val="20"/>
        </w:rPr>
        <w:t xml:space="preserve">and the </w:t>
      </w:r>
      <w:r w:rsidR="00AF256E" w:rsidRPr="003D2ECA">
        <w:rPr>
          <w:rFonts w:ascii="Arial" w:eastAsia="Times New Roman" w:hAnsi="Arial" w:cs="Arial"/>
          <w:sz w:val="20"/>
          <w:szCs w:val="20"/>
        </w:rPr>
        <w:t>Platinum Award for excellence in environmental management</w:t>
      </w:r>
      <w:r w:rsidR="00AF256E">
        <w:rPr>
          <w:rFonts w:ascii="Arial" w:eastAsia="Times New Roman" w:hAnsi="Arial" w:cs="Arial"/>
          <w:sz w:val="20"/>
          <w:szCs w:val="20"/>
        </w:rPr>
        <w:t xml:space="preserve"> – </w:t>
      </w:r>
      <w:r w:rsidR="00AF256E" w:rsidRPr="003D2ECA">
        <w:rPr>
          <w:rFonts w:ascii="Arial" w:eastAsia="Times New Roman" w:hAnsi="Arial" w:cs="Arial"/>
          <w:sz w:val="20"/>
          <w:szCs w:val="20"/>
        </w:rPr>
        <w:t>the</w:t>
      </w:r>
      <w:r w:rsidR="00AF256E">
        <w:rPr>
          <w:rFonts w:ascii="Arial" w:eastAsia="Times New Roman" w:hAnsi="Arial" w:cs="Arial"/>
          <w:sz w:val="20"/>
          <w:szCs w:val="20"/>
        </w:rPr>
        <w:t xml:space="preserve"> </w:t>
      </w:r>
      <w:r w:rsidR="00AF256E" w:rsidRPr="003D2ECA">
        <w:rPr>
          <w:rFonts w:ascii="Arial" w:eastAsia="Times New Roman" w:hAnsi="Arial" w:cs="Arial"/>
          <w:sz w:val="20"/>
          <w:szCs w:val="20"/>
        </w:rPr>
        <w:t xml:space="preserve">highest accolade </w:t>
      </w:r>
      <w:r w:rsidR="00AF256E">
        <w:rPr>
          <w:rFonts w:ascii="Arial" w:eastAsia="Times New Roman" w:hAnsi="Arial" w:cs="Arial"/>
          <w:sz w:val="20"/>
          <w:szCs w:val="20"/>
        </w:rPr>
        <w:t xml:space="preserve">received </w:t>
      </w:r>
      <w:r w:rsidR="00AF256E" w:rsidRPr="003D2ECA">
        <w:rPr>
          <w:rFonts w:ascii="Arial" w:eastAsia="Times New Roman" w:hAnsi="Arial" w:cs="Arial"/>
          <w:sz w:val="20"/>
          <w:szCs w:val="20"/>
        </w:rPr>
        <w:t xml:space="preserve">under the surface mining operations category. </w:t>
      </w:r>
      <w:r w:rsidR="00AF256E">
        <w:rPr>
          <w:rFonts w:ascii="Arial" w:eastAsia="Times New Roman" w:hAnsi="Arial" w:cs="Arial"/>
          <w:sz w:val="20"/>
          <w:szCs w:val="20"/>
        </w:rPr>
        <w:t xml:space="preserve"> The yearly summit is organized by the Philippine Mine Safety</w:t>
      </w:r>
      <w:r w:rsidR="00B04280">
        <w:rPr>
          <w:rFonts w:ascii="Arial" w:eastAsia="Times New Roman" w:hAnsi="Arial" w:cs="Arial"/>
          <w:sz w:val="20"/>
          <w:szCs w:val="20"/>
        </w:rPr>
        <w:t xml:space="preserve"> and Environment Association (P</w:t>
      </w:r>
      <w:r w:rsidR="00AF256E">
        <w:rPr>
          <w:rFonts w:ascii="Arial" w:eastAsia="Times New Roman" w:hAnsi="Arial" w:cs="Arial"/>
          <w:sz w:val="20"/>
          <w:szCs w:val="20"/>
        </w:rPr>
        <w:t>M</w:t>
      </w:r>
      <w:r w:rsidR="00B04280">
        <w:rPr>
          <w:rFonts w:ascii="Arial" w:eastAsia="Times New Roman" w:hAnsi="Arial" w:cs="Arial"/>
          <w:sz w:val="20"/>
          <w:szCs w:val="20"/>
        </w:rPr>
        <w:t>S</w:t>
      </w:r>
      <w:r w:rsidR="00AF256E">
        <w:rPr>
          <w:rFonts w:ascii="Arial" w:eastAsia="Times New Roman" w:hAnsi="Arial" w:cs="Arial"/>
          <w:sz w:val="20"/>
          <w:szCs w:val="20"/>
        </w:rPr>
        <w:t>EA).</w:t>
      </w:r>
    </w:p>
    <w:p w:rsidR="00AF256E" w:rsidRDefault="00AF256E" w:rsidP="0026079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TVIRD President</w:t>
      </w:r>
      <w:r w:rsidR="00183D92">
        <w:rPr>
          <w:rFonts w:ascii="Arial" w:eastAsia="Times New Roman" w:hAnsi="Arial" w:cs="Arial"/>
          <w:sz w:val="20"/>
          <w:szCs w:val="20"/>
        </w:rPr>
        <w:t xml:space="preserve"> Atty.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3D2ECA">
        <w:rPr>
          <w:rFonts w:ascii="Arial" w:eastAsia="Times New Roman" w:hAnsi="Arial" w:cs="Arial"/>
          <w:sz w:val="20"/>
          <w:szCs w:val="20"/>
        </w:rPr>
        <w:t xml:space="preserve">Eugene T. Mateo received the awards from PMSEA President Louie R. Sarmiento </w:t>
      </w:r>
      <w:r>
        <w:rPr>
          <w:rFonts w:ascii="Arial" w:eastAsia="Times New Roman" w:hAnsi="Arial" w:cs="Arial"/>
          <w:sz w:val="20"/>
          <w:szCs w:val="20"/>
        </w:rPr>
        <w:t xml:space="preserve">and colleagues, </w:t>
      </w:r>
      <w:r w:rsidRPr="003D2ECA">
        <w:rPr>
          <w:rFonts w:ascii="Arial" w:eastAsia="Times New Roman" w:hAnsi="Arial" w:cs="Arial"/>
          <w:sz w:val="20"/>
          <w:szCs w:val="20"/>
        </w:rPr>
        <w:t xml:space="preserve">Vice President of Environment and Civil Works Jay Nelson, Environment Manager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Nilda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Callora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, Safety Department Manager Arturo Abad, Assistant General Manager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Germidas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 Las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Pinas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 and Security Director Emmanuel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Cayton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>.</w:t>
      </w:r>
      <w:r>
        <w:rPr>
          <w:rFonts w:ascii="Arial" w:eastAsia="Times New Roman" w:hAnsi="Arial" w:cs="Arial"/>
          <w:sz w:val="20"/>
          <w:szCs w:val="20"/>
        </w:rPr>
        <w:t xml:space="preserve">  They are joined by guest of honor </w:t>
      </w:r>
      <w:r w:rsidRPr="003D2ECA">
        <w:rPr>
          <w:rFonts w:ascii="Arial" w:eastAsia="Times New Roman" w:hAnsi="Arial" w:cs="Arial"/>
          <w:sz w:val="20"/>
          <w:szCs w:val="20"/>
        </w:rPr>
        <w:t xml:space="preserve">Senator Alan Peter S.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Cayetano</w:t>
      </w:r>
      <w:proofErr w:type="spellEnd"/>
      <w:r>
        <w:rPr>
          <w:rFonts w:ascii="Arial" w:eastAsia="Times New Roman" w:hAnsi="Arial" w:cs="Arial"/>
          <w:sz w:val="20"/>
          <w:szCs w:val="20"/>
        </w:rPr>
        <w:t>.</w:t>
      </w:r>
    </w:p>
    <w:p w:rsidR="00AF256E" w:rsidRPr="00311036" w:rsidRDefault="00AF256E" w:rsidP="00260791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311036">
        <w:rPr>
          <w:rFonts w:ascii="Arial" w:eastAsia="Times New Roman" w:hAnsi="Arial" w:cs="Arial"/>
          <w:b/>
          <w:sz w:val="20"/>
          <w:szCs w:val="20"/>
        </w:rPr>
        <w:t>A testament to responsible mining</w:t>
      </w:r>
    </w:p>
    <w:p w:rsidR="00AF256E" w:rsidRDefault="00AF256E" w:rsidP="0026079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D2ECA">
        <w:rPr>
          <w:rFonts w:ascii="Arial" w:eastAsia="Times New Roman" w:hAnsi="Arial" w:cs="Arial"/>
          <w:sz w:val="20"/>
          <w:szCs w:val="20"/>
        </w:rPr>
        <w:t xml:space="preserve">In his </w:t>
      </w:r>
      <w:r>
        <w:rPr>
          <w:rFonts w:ascii="Arial" w:eastAsia="Times New Roman" w:hAnsi="Arial" w:cs="Arial"/>
          <w:sz w:val="20"/>
          <w:szCs w:val="20"/>
        </w:rPr>
        <w:t>keynote message</w:t>
      </w:r>
      <w:r w:rsidRPr="003D2EC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Cayetano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 criticized the negative </w:t>
      </w:r>
      <w:r>
        <w:rPr>
          <w:rFonts w:ascii="Arial" w:eastAsia="Times New Roman" w:hAnsi="Arial" w:cs="Arial"/>
          <w:sz w:val="20"/>
          <w:szCs w:val="20"/>
        </w:rPr>
        <w:t>perception on</w:t>
      </w:r>
      <w:r w:rsidRPr="003D2ECA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local </w:t>
      </w:r>
      <w:r w:rsidRPr="003D2ECA">
        <w:rPr>
          <w:rFonts w:ascii="Arial" w:eastAsia="Times New Roman" w:hAnsi="Arial" w:cs="Arial"/>
          <w:sz w:val="20"/>
          <w:szCs w:val="20"/>
        </w:rPr>
        <w:t xml:space="preserve">mining and encouraged </w:t>
      </w:r>
      <w:r>
        <w:rPr>
          <w:rFonts w:ascii="Arial" w:eastAsia="Times New Roman" w:hAnsi="Arial" w:cs="Arial"/>
          <w:sz w:val="20"/>
          <w:szCs w:val="20"/>
        </w:rPr>
        <w:t>industry representatives to foster dialogue with its relevant stakeholders.</w:t>
      </w:r>
    </w:p>
    <w:p w:rsidR="00AF256E" w:rsidRDefault="00AF256E" w:rsidP="00260791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D2ECA">
        <w:rPr>
          <w:rFonts w:ascii="Arial" w:eastAsia="Times New Roman" w:hAnsi="Arial" w:cs="Arial"/>
          <w:sz w:val="20"/>
          <w:szCs w:val="20"/>
        </w:rPr>
        <w:t>“When you are right, you can boldly fight for it. True believers persevere,</w:t>
      </w:r>
      <w:r>
        <w:rPr>
          <w:rFonts w:ascii="Arial" w:eastAsia="Times New Roman" w:hAnsi="Arial" w:cs="Arial"/>
          <w:sz w:val="20"/>
          <w:szCs w:val="20"/>
        </w:rPr>
        <w:t>”</w:t>
      </w:r>
      <w:r w:rsidRPr="003D2ECA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 xml:space="preserve">said </w:t>
      </w:r>
      <w:proofErr w:type="spellStart"/>
      <w:r>
        <w:rPr>
          <w:rFonts w:ascii="Arial" w:eastAsia="Times New Roman" w:hAnsi="Arial" w:cs="Arial"/>
          <w:sz w:val="20"/>
          <w:szCs w:val="20"/>
        </w:rPr>
        <w:t>Cayetano</w:t>
      </w:r>
      <w:proofErr w:type="spellEnd"/>
      <w:r>
        <w:rPr>
          <w:rFonts w:ascii="Arial" w:eastAsia="Times New Roman" w:hAnsi="Arial" w:cs="Arial"/>
          <w:sz w:val="20"/>
          <w:szCs w:val="20"/>
        </w:rPr>
        <w:t>, urging the delegation to “P</w:t>
      </w:r>
      <w:r w:rsidRPr="003D2ECA">
        <w:rPr>
          <w:rFonts w:ascii="Arial" w:eastAsia="Times New Roman" w:hAnsi="Arial" w:cs="Arial"/>
          <w:sz w:val="20"/>
          <w:szCs w:val="20"/>
        </w:rPr>
        <w:t xml:space="preserve">atiently </w:t>
      </w:r>
      <w:r>
        <w:rPr>
          <w:rFonts w:ascii="Arial" w:eastAsia="Times New Roman" w:hAnsi="Arial" w:cs="Arial"/>
          <w:sz w:val="20"/>
          <w:szCs w:val="20"/>
        </w:rPr>
        <w:t>(correct)</w:t>
      </w:r>
      <w:r w:rsidRPr="003D2ECA">
        <w:rPr>
          <w:rFonts w:ascii="Arial" w:eastAsia="Times New Roman" w:hAnsi="Arial" w:cs="Arial"/>
          <w:sz w:val="20"/>
          <w:szCs w:val="20"/>
        </w:rPr>
        <w:t xml:space="preserve"> the false information and lies being spread.</w:t>
      </w:r>
      <w:r>
        <w:rPr>
          <w:rFonts w:ascii="Arial" w:eastAsia="Times New Roman" w:hAnsi="Arial" w:cs="Arial"/>
          <w:sz w:val="20"/>
          <w:szCs w:val="20"/>
        </w:rPr>
        <w:t>”  He also identified the need to carefully evaluate</w:t>
      </w:r>
      <w:r w:rsidRPr="003D2ECA">
        <w:rPr>
          <w:rFonts w:ascii="Arial" w:eastAsia="Times New Roman" w:hAnsi="Arial" w:cs="Arial"/>
          <w:sz w:val="20"/>
          <w:szCs w:val="20"/>
        </w:rPr>
        <w:t xml:space="preserve"> the </w:t>
      </w:r>
      <w:r>
        <w:rPr>
          <w:rFonts w:ascii="Arial" w:eastAsia="Times New Roman" w:hAnsi="Arial" w:cs="Arial"/>
          <w:sz w:val="20"/>
          <w:szCs w:val="20"/>
        </w:rPr>
        <w:t>industry’s challenges and craft solutions to address the</w:t>
      </w:r>
      <w:r w:rsidRPr="003D2ECA">
        <w:rPr>
          <w:rFonts w:ascii="Arial" w:eastAsia="Times New Roman" w:hAnsi="Arial" w:cs="Arial"/>
          <w:sz w:val="20"/>
          <w:szCs w:val="20"/>
        </w:rPr>
        <w:t xml:space="preserve"> root cause. </w:t>
      </w:r>
    </w:p>
    <w:p w:rsidR="00AF256E" w:rsidRDefault="00AF256E" w:rsidP="00260791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D2ECA">
        <w:rPr>
          <w:rFonts w:ascii="Arial" w:eastAsia="Times New Roman" w:hAnsi="Arial" w:cs="Arial"/>
          <w:sz w:val="20"/>
          <w:szCs w:val="20"/>
        </w:rPr>
        <w:t xml:space="preserve">The senator </w:t>
      </w:r>
      <w:r>
        <w:rPr>
          <w:rFonts w:ascii="Arial" w:eastAsia="Times New Roman" w:hAnsi="Arial" w:cs="Arial"/>
          <w:sz w:val="20"/>
          <w:szCs w:val="20"/>
        </w:rPr>
        <w:t xml:space="preserve">expressed his acceptance over public expressions of </w:t>
      </w:r>
      <w:r w:rsidRPr="003D2ECA">
        <w:rPr>
          <w:rFonts w:ascii="Arial" w:eastAsia="Times New Roman" w:hAnsi="Arial" w:cs="Arial"/>
          <w:sz w:val="20"/>
          <w:szCs w:val="20"/>
        </w:rPr>
        <w:t xml:space="preserve">anti-mining and </w:t>
      </w:r>
      <w:r>
        <w:rPr>
          <w:rFonts w:ascii="Arial" w:eastAsia="Times New Roman" w:hAnsi="Arial" w:cs="Arial"/>
          <w:sz w:val="20"/>
          <w:szCs w:val="20"/>
        </w:rPr>
        <w:t xml:space="preserve">sectors that believe </w:t>
      </w:r>
      <w:r w:rsidRPr="003D2ECA">
        <w:rPr>
          <w:rFonts w:ascii="Arial" w:eastAsia="Times New Roman" w:hAnsi="Arial" w:cs="Arial"/>
          <w:sz w:val="20"/>
          <w:szCs w:val="20"/>
        </w:rPr>
        <w:t>it is inherently wrong. But he added: “</w:t>
      </w:r>
      <w:r>
        <w:rPr>
          <w:rFonts w:ascii="Arial" w:eastAsia="Times New Roman" w:hAnsi="Arial" w:cs="Arial"/>
          <w:sz w:val="20"/>
          <w:szCs w:val="20"/>
        </w:rPr>
        <w:t>P</w:t>
      </w:r>
      <w:r w:rsidRPr="003D2ECA">
        <w:rPr>
          <w:rFonts w:ascii="Arial" w:eastAsia="Times New Roman" w:hAnsi="Arial" w:cs="Arial"/>
          <w:sz w:val="20"/>
          <w:szCs w:val="20"/>
        </w:rPr>
        <w:t xml:space="preserve">rove to me that really you’re anti-mining. Stop using products that are brought about by mining. Do we have computers,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cellphones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 and microphones if we don’t have mining?” he asked</w:t>
      </w:r>
      <w:r>
        <w:rPr>
          <w:rFonts w:ascii="Arial" w:eastAsia="Times New Roman" w:hAnsi="Arial" w:cs="Arial"/>
          <w:sz w:val="20"/>
          <w:szCs w:val="20"/>
        </w:rPr>
        <w:t xml:space="preserve"> rhetorically</w:t>
      </w:r>
      <w:r w:rsidRPr="003D2ECA">
        <w:rPr>
          <w:rFonts w:ascii="Arial" w:eastAsia="Times New Roman" w:hAnsi="Arial" w:cs="Arial"/>
          <w:sz w:val="20"/>
          <w:szCs w:val="20"/>
        </w:rPr>
        <w:t>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:rsidR="00AF256E" w:rsidRDefault="00AF256E" w:rsidP="00260791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As the first foreign mining company to earn a license to operate, following the enactment of the Philippine Mining Law in 1995, TVIRD has conducted its activities with an unblemished track record to date.</w:t>
      </w:r>
    </w:p>
    <w:p w:rsidR="00AF256E" w:rsidRPr="00F74A83" w:rsidRDefault="00AF256E" w:rsidP="0026079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74A83">
        <w:rPr>
          <w:rFonts w:ascii="Arial" w:eastAsia="Times New Roman" w:hAnsi="Arial" w:cs="Arial"/>
          <w:sz w:val="20"/>
          <w:szCs w:val="20"/>
        </w:rPr>
        <w:t xml:space="preserve">“(This) recognition will speak for our perseverance in demonstrating responsible mining becoming a benchmark in the country,” </w:t>
      </w:r>
      <w:r w:rsidR="00F74A83" w:rsidRPr="00F74A83">
        <w:rPr>
          <w:rFonts w:ascii="Arial" w:eastAsia="Times New Roman" w:hAnsi="Arial" w:cs="Arial"/>
          <w:sz w:val="20"/>
          <w:szCs w:val="20"/>
        </w:rPr>
        <w:t xml:space="preserve">Atty. </w:t>
      </w:r>
      <w:r w:rsidRPr="00F74A83">
        <w:rPr>
          <w:rFonts w:ascii="Arial" w:eastAsia="Times New Roman" w:hAnsi="Arial" w:cs="Arial"/>
          <w:sz w:val="20"/>
          <w:szCs w:val="20"/>
        </w:rPr>
        <w:t xml:space="preserve">Mateo added after </w:t>
      </w:r>
      <w:proofErr w:type="spellStart"/>
      <w:r w:rsidRPr="00F74A83">
        <w:rPr>
          <w:rFonts w:ascii="Arial" w:eastAsia="Times New Roman" w:hAnsi="Arial" w:cs="Arial"/>
          <w:sz w:val="20"/>
          <w:szCs w:val="20"/>
        </w:rPr>
        <w:t>Cayetano’s</w:t>
      </w:r>
      <w:proofErr w:type="spellEnd"/>
      <w:r w:rsidRPr="00F74A83">
        <w:rPr>
          <w:rFonts w:ascii="Arial" w:eastAsia="Times New Roman" w:hAnsi="Arial" w:cs="Arial"/>
          <w:sz w:val="20"/>
          <w:szCs w:val="20"/>
        </w:rPr>
        <w:t xml:space="preserve"> speech.</w:t>
      </w:r>
    </w:p>
    <w:p w:rsidR="00F74A83" w:rsidRPr="00F74A83" w:rsidRDefault="00F74A83" w:rsidP="0026079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F74A83" w:rsidRPr="00F74A83" w:rsidRDefault="00F74A83" w:rsidP="0026079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74A83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(</w:t>
      </w:r>
      <w:r w:rsidRPr="00F74A83">
        <w:rPr>
          <w:rFonts w:ascii="Arial" w:hAnsi="Arial" w:cs="Arial"/>
          <w:sz w:val="20"/>
          <w:szCs w:val="20"/>
        </w:rPr>
        <w:t>The award</w:t>
      </w:r>
      <w:r>
        <w:rPr>
          <w:rFonts w:ascii="Arial" w:hAnsi="Arial" w:cs="Arial"/>
          <w:sz w:val="20"/>
          <w:szCs w:val="20"/>
        </w:rPr>
        <w:t>)</w:t>
      </w:r>
      <w:r w:rsidRPr="00F74A83">
        <w:rPr>
          <w:rFonts w:ascii="Arial" w:hAnsi="Arial" w:cs="Arial"/>
          <w:sz w:val="20"/>
          <w:szCs w:val="20"/>
        </w:rPr>
        <w:t xml:space="preserve"> also reflected </w:t>
      </w:r>
      <w:r>
        <w:rPr>
          <w:rFonts w:ascii="Arial" w:hAnsi="Arial" w:cs="Arial"/>
          <w:sz w:val="20"/>
          <w:szCs w:val="20"/>
        </w:rPr>
        <w:t>TVI</w:t>
      </w:r>
      <w:r w:rsidR="003E477B">
        <w:rPr>
          <w:rFonts w:ascii="Arial" w:hAnsi="Arial" w:cs="Arial"/>
          <w:sz w:val="20"/>
          <w:szCs w:val="20"/>
        </w:rPr>
        <w:t>RD</w:t>
      </w:r>
      <w:r>
        <w:rPr>
          <w:rFonts w:ascii="Arial" w:hAnsi="Arial" w:cs="Arial"/>
          <w:sz w:val="20"/>
          <w:szCs w:val="20"/>
        </w:rPr>
        <w:t>’s</w:t>
      </w:r>
      <w:r w:rsidRPr="00F74A83">
        <w:rPr>
          <w:rFonts w:ascii="Arial" w:hAnsi="Arial" w:cs="Arial"/>
          <w:sz w:val="20"/>
          <w:szCs w:val="20"/>
        </w:rPr>
        <w:t xml:space="preserve"> genuine interest in giving back to the community as we placed above all others the welfare and safety of our employees,” </w:t>
      </w:r>
      <w:r>
        <w:rPr>
          <w:rFonts w:ascii="Arial" w:hAnsi="Arial" w:cs="Arial"/>
          <w:sz w:val="20"/>
          <w:szCs w:val="20"/>
        </w:rPr>
        <w:t xml:space="preserve">concluded Atty. </w:t>
      </w:r>
      <w:r w:rsidRPr="00F74A83">
        <w:rPr>
          <w:rFonts w:ascii="Arial" w:hAnsi="Arial" w:cs="Arial"/>
          <w:sz w:val="20"/>
          <w:szCs w:val="20"/>
        </w:rPr>
        <w:t>Mateo.</w:t>
      </w:r>
    </w:p>
    <w:p w:rsidR="00AF256E" w:rsidRPr="00E610F8" w:rsidRDefault="00AF256E" w:rsidP="00260791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E610F8">
        <w:rPr>
          <w:rFonts w:ascii="Arial" w:eastAsia="Times New Roman" w:hAnsi="Arial" w:cs="Arial"/>
          <w:b/>
          <w:sz w:val="20"/>
          <w:szCs w:val="20"/>
        </w:rPr>
        <w:t>Investing beyond business</w:t>
      </w:r>
    </w:p>
    <w:p w:rsidR="00AF256E" w:rsidRDefault="00AF256E" w:rsidP="00260791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D2ECA">
        <w:rPr>
          <w:rFonts w:ascii="Arial" w:eastAsia="Times New Roman" w:hAnsi="Arial" w:cs="Arial"/>
          <w:sz w:val="20"/>
          <w:szCs w:val="20"/>
        </w:rPr>
        <w:t xml:space="preserve">Along with the major awards, the company also </w:t>
      </w:r>
      <w:r>
        <w:rPr>
          <w:rFonts w:ascii="Arial" w:eastAsia="Times New Roman" w:hAnsi="Arial" w:cs="Arial"/>
          <w:sz w:val="20"/>
          <w:szCs w:val="20"/>
        </w:rPr>
        <w:t xml:space="preserve">received the </w:t>
      </w:r>
      <w:r w:rsidRPr="003D2ECA">
        <w:rPr>
          <w:rFonts w:ascii="Arial" w:eastAsia="Times New Roman" w:hAnsi="Arial" w:cs="Arial"/>
          <w:sz w:val="20"/>
          <w:szCs w:val="20"/>
        </w:rPr>
        <w:t>Safest Surface Mining Operation</w:t>
      </w:r>
      <w:r>
        <w:rPr>
          <w:rFonts w:ascii="Arial" w:eastAsia="Times New Roman" w:hAnsi="Arial" w:cs="Arial"/>
          <w:sz w:val="20"/>
          <w:szCs w:val="20"/>
        </w:rPr>
        <w:t xml:space="preserve"> and</w:t>
      </w:r>
      <w:r w:rsidRPr="003D2ECA">
        <w:rPr>
          <w:rFonts w:ascii="Arial" w:eastAsia="Times New Roman" w:hAnsi="Arial" w:cs="Arial"/>
          <w:sz w:val="20"/>
          <w:szCs w:val="20"/>
        </w:rPr>
        <w:t xml:space="preserve"> Safest Mineral Processing-Concentrator </w:t>
      </w:r>
      <w:r>
        <w:rPr>
          <w:rFonts w:ascii="Arial" w:eastAsia="Times New Roman" w:hAnsi="Arial" w:cs="Arial"/>
          <w:sz w:val="20"/>
          <w:szCs w:val="20"/>
        </w:rPr>
        <w:t>Awards, and came in as</w:t>
      </w:r>
      <w:r w:rsidRPr="003D2ECA">
        <w:rPr>
          <w:rFonts w:ascii="Arial" w:eastAsia="Times New Roman" w:hAnsi="Arial" w:cs="Arial"/>
          <w:sz w:val="20"/>
          <w:szCs w:val="20"/>
        </w:rPr>
        <w:t xml:space="preserve"> 3</w:t>
      </w:r>
      <w:r w:rsidRPr="00F74A83">
        <w:rPr>
          <w:rFonts w:ascii="Arial" w:eastAsia="Times New Roman" w:hAnsi="Arial" w:cs="Arial"/>
          <w:sz w:val="20"/>
          <w:szCs w:val="20"/>
          <w:vertAlign w:val="superscript"/>
        </w:rPr>
        <w:t>rd</w:t>
      </w:r>
      <w:r w:rsidRPr="003D2ECA">
        <w:rPr>
          <w:rFonts w:ascii="Arial" w:eastAsia="Times New Roman" w:hAnsi="Arial" w:cs="Arial"/>
          <w:sz w:val="20"/>
          <w:szCs w:val="20"/>
        </w:rPr>
        <w:t xml:space="preserve"> runner up for the Best Mining Forest</w:t>
      </w:r>
      <w:r>
        <w:rPr>
          <w:rFonts w:ascii="Arial" w:eastAsia="Times New Roman" w:hAnsi="Arial" w:cs="Arial"/>
          <w:sz w:val="20"/>
          <w:szCs w:val="20"/>
        </w:rPr>
        <w:t xml:space="preserve"> in the</w:t>
      </w:r>
      <w:r w:rsidRPr="003D2ECA">
        <w:rPr>
          <w:rFonts w:ascii="Arial" w:eastAsia="Times New Roman" w:hAnsi="Arial" w:cs="Arial"/>
          <w:sz w:val="20"/>
          <w:szCs w:val="20"/>
        </w:rPr>
        <w:t xml:space="preserve"> metallic category.</w:t>
      </w:r>
      <w:r>
        <w:rPr>
          <w:rFonts w:ascii="Arial" w:eastAsia="Times New Roman" w:hAnsi="Arial" w:cs="Arial"/>
          <w:sz w:val="20"/>
          <w:szCs w:val="20"/>
        </w:rPr>
        <w:t xml:space="preserve">  The firm cornered the most number of awards a</w:t>
      </w:r>
      <w:r w:rsidRPr="003D2ECA">
        <w:rPr>
          <w:rFonts w:ascii="Arial" w:eastAsia="Times New Roman" w:hAnsi="Arial" w:cs="Arial"/>
          <w:sz w:val="20"/>
          <w:szCs w:val="20"/>
        </w:rPr>
        <w:t>mong competing companies</w:t>
      </w:r>
      <w:r>
        <w:rPr>
          <w:rFonts w:ascii="Arial" w:eastAsia="Times New Roman" w:hAnsi="Arial" w:cs="Arial"/>
          <w:sz w:val="20"/>
          <w:szCs w:val="20"/>
        </w:rPr>
        <w:t xml:space="preserve"> with five (5) major citations</w:t>
      </w:r>
      <w:r w:rsidRPr="003D2ECA">
        <w:rPr>
          <w:rFonts w:ascii="Arial" w:eastAsia="Times New Roman" w:hAnsi="Arial" w:cs="Arial"/>
          <w:sz w:val="20"/>
          <w:szCs w:val="20"/>
        </w:rPr>
        <w:t xml:space="preserve"> in the surface metallic mining category</w:t>
      </w:r>
      <w:r>
        <w:rPr>
          <w:rFonts w:ascii="Arial" w:eastAsia="Times New Roman" w:hAnsi="Arial" w:cs="Arial"/>
          <w:sz w:val="20"/>
          <w:szCs w:val="20"/>
        </w:rPr>
        <w:t xml:space="preserve">. </w:t>
      </w:r>
    </w:p>
    <w:p w:rsidR="00AF256E" w:rsidRDefault="00AF256E" w:rsidP="00260791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lastRenderedPageBreak/>
        <w:t xml:space="preserve">TVIRD directly operates its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Canatuan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Tabayo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 mine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3D2ECA">
        <w:rPr>
          <w:rFonts w:ascii="Arial" w:eastAsia="Times New Roman" w:hAnsi="Arial" w:cs="Arial"/>
          <w:sz w:val="20"/>
          <w:szCs w:val="20"/>
        </w:rPr>
        <w:t xml:space="preserve">site in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Siocon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3D2ECA">
        <w:rPr>
          <w:rFonts w:ascii="Arial" w:eastAsia="Times New Roman" w:hAnsi="Arial" w:cs="Arial"/>
          <w:sz w:val="20"/>
          <w:szCs w:val="20"/>
        </w:rPr>
        <w:t>Zamboanga</w:t>
      </w:r>
      <w:proofErr w:type="spellEnd"/>
      <w:r w:rsidRPr="003D2ECA"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Pr="003D2ECA">
        <w:rPr>
          <w:rFonts w:ascii="Arial" w:eastAsia="Times New Roman" w:hAnsi="Arial" w:cs="Arial"/>
          <w:sz w:val="20"/>
          <w:szCs w:val="20"/>
        </w:rPr>
        <w:t>del</w:t>
      </w:r>
      <w:proofErr w:type="gramEnd"/>
      <w:r w:rsidRPr="003D2ECA">
        <w:rPr>
          <w:rFonts w:ascii="Arial" w:eastAsia="Times New Roman" w:hAnsi="Arial" w:cs="Arial"/>
          <w:sz w:val="20"/>
          <w:szCs w:val="20"/>
        </w:rPr>
        <w:t xml:space="preserve"> Norte where it has </w:t>
      </w:r>
      <w:r>
        <w:rPr>
          <w:rFonts w:ascii="Arial" w:eastAsia="Times New Roman" w:hAnsi="Arial" w:cs="Arial"/>
          <w:sz w:val="20"/>
          <w:szCs w:val="20"/>
        </w:rPr>
        <w:t xml:space="preserve">established itself as a community development partner in the </w:t>
      </w:r>
      <w:proofErr w:type="spellStart"/>
      <w:r>
        <w:rPr>
          <w:rFonts w:ascii="Arial" w:eastAsia="Times New Roman" w:hAnsi="Arial" w:cs="Arial"/>
          <w:sz w:val="20"/>
          <w:szCs w:val="20"/>
        </w:rPr>
        <w:t>Subanon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3D2ECA">
        <w:rPr>
          <w:rFonts w:ascii="Arial" w:eastAsia="Times New Roman" w:hAnsi="Arial" w:cs="Arial"/>
          <w:sz w:val="20"/>
          <w:szCs w:val="20"/>
        </w:rPr>
        <w:t xml:space="preserve">ancestral </w:t>
      </w:r>
      <w:r>
        <w:rPr>
          <w:rFonts w:ascii="Arial" w:eastAsia="Times New Roman" w:hAnsi="Arial" w:cs="Arial"/>
          <w:sz w:val="20"/>
          <w:szCs w:val="20"/>
        </w:rPr>
        <w:t>domain</w:t>
      </w:r>
      <w:r w:rsidRPr="003D2ECA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more than ten years ago</w:t>
      </w:r>
      <w:r w:rsidRPr="003D2ECA">
        <w:rPr>
          <w:rFonts w:ascii="Arial" w:eastAsia="Times New Roman" w:hAnsi="Arial" w:cs="Arial"/>
          <w:sz w:val="20"/>
          <w:szCs w:val="20"/>
        </w:rPr>
        <w:t xml:space="preserve">. 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</w:p>
    <w:p w:rsidR="00AF256E" w:rsidRDefault="00AF256E" w:rsidP="0026079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In 2011</w:t>
      </w:r>
      <w:r w:rsidRPr="003D2ECA">
        <w:rPr>
          <w:rFonts w:ascii="Arial" w:eastAsia="Times New Roman" w:hAnsi="Arial" w:cs="Arial"/>
          <w:sz w:val="20"/>
          <w:szCs w:val="20"/>
        </w:rPr>
        <w:t xml:space="preserve">, </w:t>
      </w:r>
      <w:r>
        <w:rPr>
          <w:rFonts w:ascii="Arial" w:eastAsia="Times New Roman" w:hAnsi="Arial" w:cs="Arial"/>
          <w:sz w:val="20"/>
          <w:szCs w:val="20"/>
        </w:rPr>
        <w:t>TVIRD</w:t>
      </w:r>
      <w:r w:rsidRPr="003D2ECA">
        <w:rPr>
          <w:rFonts w:ascii="Arial" w:eastAsia="Times New Roman" w:hAnsi="Arial" w:cs="Arial"/>
          <w:sz w:val="20"/>
          <w:szCs w:val="20"/>
        </w:rPr>
        <w:t xml:space="preserve"> received the Titanium Award for Environmental Management and three other safety awards. It </w:t>
      </w:r>
      <w:r>
        <w:rPr>
          <w:rFonts w:ascii="Arial" w:eastAsia="Times New Roman" w:hAnsi="Arial" w:cs="Arial"/>
          <w:sz w:val="20"/>
          <w:szCs w:val="20"/>
        </w:rPr>
        <w:t xml:space="preserve">was also previously conferred with </w:t>
      </w:r>
      <w:r w:rsidRPr="003D2ECA">
        <w:rPr>
          <w:rFonts w:ascii="Arial" w:eastAsia="Times New Roman" w:hAnsi="Arial" w:cs="Arial"/>
          <w:sz w:val="20"/>
          <w:szCs w:val="20"/>
        </w:rPr>
        <w:t>Best Employer awards by the Department of Labor and Employment (DOLE)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3D2ECA">
        <w:rPr>
          <w:rFonts w:ascii="Arial" w:eastAsia="Times New Roman" w:hAnsi="Arial" w:cs="Arial"/>
          <w:sz w:val="20"/>
          <w:szCs w:val="20"/>
        </w:rPr>
        <w:t>in 2010 and 2011</w:t>
      </w:r>
      <w:r>
        <w:rPr>
          <w:rFonts w:ascii="Arial" w:eastAsia="Times New Roman" w:hAnsi="Arial" w:cs="Arial"/>
          <w:sz w:val="20"/>
          <w:szCs w:val="20"/>
        </w:rPr>
        <w:t xml:space="preserve">.  </w:t>
      </w:r>
    </w:p>
    <w:p w:rsidR="003E477B" w:rsidRDefault="003E477B" w:rsidP="00260791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B34B6F" w:rsidRDefault="003E477B" w:rsidP="003E477B">
      <w:pPr>
        <w:spacing w:line="360" w:lineRule="auto"/>
        <w:jc w:val="center"/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  <w:t>*******</w:t>
      </w:r>
    </w:p>
    <w:p w:rsidR="00B6067C" w:rsidRPr="00B34B6F" w:rsidRDefault="00B6067C" w:rsidP="00C251A2">
      <w:pPr>
        <w:spacing w:line="360" w:lineRule="auto"/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</w:pPr>
      <w:r w:rsidRPr="00B34B6F"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  <w:t>Press photos:</w:t>
      </w:r>
    </w:p>
    <w:p w:rsidR="000C0DCD" w:rsidRDefault="000C0DCD" w:rsidP="00C251A2">
      <w:pPr>
        <w:spacing w:line="360" w:lineRule="auto"/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3000375" cy="2636227"/>
            <wp:effectExtent l="19050" t="0" r="9525" b="0"/>
            <wp:docPr id="1" name="Picture 0" descr="Safety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835" cy="26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6F" w:rsidRDefault="00B34B6F" w:rsidP="00C251A2">
      <w:pPr>
        <w:spacing w:line="360" w:lineRule="auto"/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D0D0D" w:themeColor="text1" w:themeTint="F2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2982795" cy="1981200"/>
            <wp:effectExtent l="19050" t="0" r="8055" b="0"/>
            <wp:docPr id="2" name="Picture 1" descr="Safety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966" cy="198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67C" w:rsidRPr="00B34B6F" w:rsidRDefault="00B6067C" w:rsidP="00B34B6F">
      <w:pPr>
        <w:pStyle w:val="ListParagraph"/>
        <w:numPr>
          <w:ilvl w:val="1"/>
          <w:numId w:val="2"/>
        </w:numPr>
        <w:spacing w:line="240" w:lineRule="auto"/>
        <w:rPr>
          <w:rFonts w:ascii="Arial" w:eastAsia="Times New Roman" w:hAnsi="Arial" w:cs="Arial"/>
          <w:b/>
          <w:bCs/>
          <w:i/>
          <w:color w:val="0D0D0D" w:themeColor="text1" w:themeTint="F2"/>
          <w:sz w:val="20"/>
          <w:szCs w:val="20"/>
        </w:rPr>
      </w:pPr>
      <w:r w:rsidRPr="00B34B6F">
        <w:rPr>
          <w:rFonts w:ascii="Arial" w:eastAsia="Times New Roman" w:hAnsi="Arial" w:cs="Arial"/>
          <w:b/>
          <w:bCs/>
          <w:i/>
          <w:color w:val="0D0D0D" w:themeColor="text1" w:themeTint="F2"/>
          <w:sz w:val="20"/>
          <w:szCs w:val="20"/>
        </w:rPr>
        <w:t xml:space="preserve">Mineral Analysis.  </w:t>
      </w:r>
      <w:r w:rsidRPr="003E477B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(</w:t>
      </w:r>
      <w:r w:rsidR="003E477B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T</w:t>
      </w:r>
      <w:r w:rsidRPr="003E477B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op)</w:t>
      </w:r>
      <w:r w:rsidR="003E477B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:</w:t>
      </w:r>
      <w:r w:rsidRPr="00B34B6F">
        <w:rPr>
          <w:rFonts w:ascii="Arial" w:eastAsia="Times New Roman" w:hAnsi="Arial" w:cs="Arial"/>
          <w:b/>
          <w:bCs/>
          <w:i/>
          <w:color w:val="0D0D0D" w:themeColor="text1" w:themeTint="F2"/>
          <w:sz w:val="20"/>
          <w:szCs w:val="20"/>
        </w:rPr>
        <w:t xml:space="preserve"> </w:t>
      </w:r>
      <w:r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The ore samples are subject to extremely high temperatures to determine its mineral content. TVI</w:t>
      </w:r>
      <w:r w:rsidR="004635D3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RD</w:t>
      </w:r>
      <w:r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 xml:space="preserve"> chemists are mandated to wear protective equipment like full-face masks to protect them from gas-fire spatters. (bottom) Respirators are compulsory for chemists, even when weighing materials prior to analysis.</w:t>
      </w:r>
    </w:p>
    <w:p w:rsidR="00B34B6F" w:rsidRDefault="00B34B6F" w:rsidP="00B34B6F">
      <w:pPr>
        <w:pStyle w:val="ListParagraph"/>
        <w:spacing w:line="360" w:lineRule="auto"/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</w:pPr>
    </w:p>
    <w:p w:rsidR="00B34B6F" w:rsidRDefault="00B34B6F" w:rsidP="00B34B6F">
      <w:pPr>
        <w:pStyle w:val="ListParagraph"/>
        <w:spacing w:line="360" w:lineRule="auto"/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D0D0D" w:themeColor="text1" w:themeTint="F2"/>
          <w:sz w:val="20"/>
          <w:szCs w:val="20"/>
        </w:rPr>
        <w:lastRenderedPageBreak/>
        <w:drawing>
          <wp:inline distT="0" distB="0" distL="0" distR="0">
            <wp:extent cx="3059329" cy="2758953"/>
            <wp:effectExtent l="19050" t="0" r="7721" b="0"/>
            <wp:docPr id="3" name="Picture 2" descr="Safety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329" cy="275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67C" w:rsidRPr="00B34B6F" w:rsidRDefault="00B6067C" w:rsidP="00B34B6F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b/>
          <w:bCs/>
          <w:i/>
          <w:color w:val="0D0D0D" w:themeColor="text1" w:themeTint="F2"/>
          <w:sz w:val="20"/>
          <w:szCs w:val="20"/>
        </w:rPr>
      </w:pPr>
      <w:r w:rsidRPr="00B34B6F">
        <w:rPr>
          <w:rFonts w:ascii="Arial" w:eastAsia="Times New Roman" w:hAnsi="Arial" w:cs="Arial"/>
          <w:b/>
          <w:bCs/>
          <w:i/>
          <w:color w:val="0D0D0D" w:themeColor="text1" w:themeTint="F2"/>
          <w:sz w:val="20"/>
          <w:szCs w:val="20"/>
        </w:rPr>
        <w:t xml:space="preserve">Welding, fabricating and repair. </w:t>
      </w:r>
      <w:r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Field</w:t>
      </w:r>
      <w:r w:rsidRPr="00B34B6F">
        <w:rPr>
          <w:rFonts w:ascii="Arial" w:eastAsia="Times New Roman" w:hAnsi="Arial" w:cs="Arial"/>
          <w:b/>
          <w:bCs/>
          <w:i/>
          <w:color w:val="0D0D0D" w:themeColor="text1" w:themeTint="F2"/>
          <w:sz w:val="20"/>
          <w:szCs w:val="20"/>
        </w:rPr>
        <w:t xml:space="preserve"> </w:t>
      </w:r>
      <w:r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 xml:space="preserve">Technicians and skilled workers are equipped with </w:t>
      </w:r>
      <w:r w:rsidR="00B506B6"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special welding masks that protect against glare and spatters as well as heat-resistant gloves.</w:t>
      </w:r>
    </w:p>
    <w:p w:rsidR="00B34B6F" w:rsidRDefault="00B34B6F" w:rsidP="00B34B6F">
      <w:pPr>
        <w:pStyle w:val="ListParagraph"/>
        <w:spacing w:line="360" w:lineRule="auto"/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</w:pPr>
    </w:p>
    <w:p w:rsidR="00B34B6F" w:rsidRDefault="00B34B6F" w:rsidP="00B34B6F">
      <w:pPr>
        <w:pStyle w:val="ListParagraph"/>
        <w:spacing w:line="360" w:lineRule="auto"/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D0D0D" w:themeColor="text1" w:themeTint="F2"/>
          <w:sz w:val="20"/>
          <w:szCs w:val="20"/>
        </w:rPr>
        <w:drawing>
          <wp:inline distT="0" distB="0" distL="0" distR="0">
            <wp:extent cx="3059430" cy="2082112"/>
            <wp:effectExtent l="19050" t="0" r="7620" b="0"/>
            <wp:docPr id="4" name="Picture 3" descr="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B6" w:rsidRPr="00B34B6F" w:rsidRDefault="00B506B6" w:rsidP="00B34B6F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b/>
          <w:bCs/>
          <w:i/>
          <w:color w:val="0D0D0D" w:themeColor="text1" w:themeTint="F2"/>
          <w:sz w:val="20"/>
          <w:szCs w:val="20"/>
        </w:rPr>
      </w:pPr>
      <w:r w:rsidRPr="00B34B6F">
        <w:rPr>
          <w:rFonts w:ascii="Arial" w:eastAsia="Times New Roman" w:hAnsi="Arial" w:cs="Arial"/>
          <w:b/>
          <w:bCs/>
          <w:i/>
          <w:color w:val="0D0D0D" w:themeColor="text1" w:themeTint="F2"/>
          <w:sz w:val="20"/>
          <w:szCs w:val="20"/>
        </w:rPr>
        <w:t xml:space="preserve">Emergency response. </w:t>
      </w:r>
      <w:r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TVI</w:t>
      </w:r>
      <w:r w:rsidR="004635D3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RD</w:t>
      </w:r>
      <w:r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’s Emergency Response Team undergoes frequent safety drills to maintain a high level of readiness at all times.  In photo, ERT simulates an o</w:t>
      </w:r>
      <w:r w:rsidR="009417C5"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n</w:t>
      </w:r>
      <w:r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>site rescue</w:t>
      </w:r>
      <w:r w:rsidR="009417C5" w:rsidRPr="00B34B6F">
        <w:rPr>
          <w:rFonts w:ascii="Arial" w:eastAsia="Times New Roman" w:hAnsi="Arial" w:cs="Arial"/>
          <w:bCs/>
          <w:i/>
          <w:color w:val="0D0D0D" w:themeColor="text1" w:themeTint="F2"/>
          <w:sz w:val="20"/>
          <w:szCs w:val="20"/>
        </w:rPr>
        <w:t xml:space="preserve"> procedure.</w:t>
      </w:r>
    </w:p>
    <w:p w:rsidR="00B6067C" w:rsidRPr="00B6067C" w:rsidRDefault="00B6067C" w:rsidP="00B6067C">
      <w:pPr>
        <w:pStyle w:val="ListParagraph"/>
        <w:spacing w:line="360" w:lineRule="auto"/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</w:pPr>
    </w:p>
    <w:p w:rsidR="003E477B" w:rsidRDefault="003E477B" w:rsidP="006457BE">
      <w:pPr>
        <w:rPr>
          <w:rFonts w:ascii="Arial" w:hAnsi="Arial" w:cs="Arial"/>
          <w:b/>
          <w:i/>
          <w:sz w:val="18"/>
          <w:szCs w:val="18"/>
        </w:rPr>
      </w:pPr>
    </w:p>
    <w:p w:rsidR="006457BE" w:rsidRPr="001F5A3A" w:rsidRDefault="006457BE" w:rsidP="006457BE">
      <w:pPr>
        <w:rPr>
          <w:rFonts w:ascii="Arial" w:hAnsi="Arial" w:cs="Arial"/>
          <w:b/>
          <w:i/>
          <w:sz w:val="18"/>
          <w:szCs w:val="18"/>
        </w:rPr>
      </w:pPr>
      <w:r w:rsidRPr="001F5A3A">
        <w:rPr>
          <w:rFonts w:ascii="Arial" w:hAnsi="Arial" w:cs="Arial"/>
          <w:b/>
          <w:i/>
          <w:sz w:val="18"/>
          <w:szCs w:val="18"/>
        </w:rPr>
        <w:t>About TVI</w:t>
      </w:r>
      <w:r w:rsidR="004635D3">
        <w:rPr>
          <w:rFonts w:ascii="Arial" w:hAnsi="Arial" w:cs="Arial"/>
          <w:b/>
          <w:i/>
          <w:sz w:val="18"/>
          <w:szCs w:val="18"/>
        </w:rPr>
        <w:t>RD</w:t>
      </w:r>
    </w:p>
    <w:p w:rsidR="006457BE" w:rsidRPr="001F5A3A" w:rsidRDefault="006457BE" w:rsidP="006457BE">
      <w:pPr>
        <w:rPr>
          <w:rFonts w:ascii="Arial" w:hAnsi="Arial" w:cs="Arial"/>
          <w:i/>
          <w:sz w:val="18"/>
          <w:szCs w:val="18"/>
        </w:rPr>
      </w:pPr>
      <w:r w:rsidRPr="001F5A3A">
        <w:rPr>
          <w:rFonts w:ascii="Arial" w:hAnsi="Arial" w:cs="Arial"/>
          <w:i/>
          <w:sz w:val="18"/>
          <w:szCs w:val="18"/>
        </w:rPr>
        <w:t>TVI Resource Development (</w:t>
      </w:r>
      <w:proofErr w:type="spellStart"/>
      <w:r>
        <w:rPr>
          <w:rFonts w:ascii="Arial" w:hAnsi="Arial" w:cs="Arial"/>
          <w:i/>
          <w:sz w:val="18"/>
          <w:szCs w:val="18"/>
        </w:rPr>
        <w:t>Phils</w:t>
      </w:r>
      <w:proofErr w:type="spellEnd"/>
      <w:r>
        <w:rPr>
          <w:rFonts w:ascii="Arial" w:hAnsi="Arial" w:cs="Arial"/>
          <w:i/>
          <w:sz w:val="18"/>
          <w:szCs w:val="18"/>
        </w:rPr>
        <w:t>)</w:t>
      </w:r>
      <w:r w:rsidRPr="001F5A3A">
        <w:rPr>
          <w:rFonts w:ascii="Arial" w:hAnsi="Arial" w:cs="Arial"/>
          <w:i/>
          <w:sz w:val="18"/>
          <w:szCs w:val="18"/>
        </w:rPr>
        <w:t xml:space="preserve"> Inc., is the Philippine affiliate of TVI Pacific Inc. (TSX: TVI), a publicly-listed Canadian mining company focused on the exploration and production of precious and base metals from district scale large system, high margin projects located in the Philippines. </w:t>
      </w:r>
      <w:r w:rsidRPr="001F5A3A">
        <w:rPr>
          <w:rFonts w:ascii="Arial" w:hAnsi="Arial" w:cs="Arial"/>
          <w:i/>
          <w:sz w:val="18"/>
          <w:szCs w:val="18"/>
        </w:rPr>
        <w:br/>
      </w:r>
      <w:r w:rsidRPr="001F5A3A">
        <w:rPr>
          <w:rFonts w:ascii="Arial" w:hAnsi="Arial" w:cs="Arial"/>
          <w:i/>
          <w:sz w:val="18"/>
          <w:szCs w:val="18"/>
        </w:rPr>
        <w:br/>
        <w:t>We are committed to exploration and mining practices that promote transparency, responsible stewardship of the environment, and the inalienable rights to life, dignity, and sustainable development of our host communities.</w:t>
      </w:r>
      <w:r w:rsidRPr="001F5A3A">
        <w:rPr>
          <w:rFonts w:ascii="Arial" w:hAnsi="Arial" w:cs="Arial"/>
          <w:i/>
          <w:sz w:val="18"/>
          <w:szCs w:val="18"/>
        </w:rPr>
        <w:br/>
      </w:r>
      <w:r w:rsidRPr="001F5A3A">
        <w:rPr>
          <w:rFonts w:ascii="Arial" w:hAnsi="Arial" w:cs="Arial"/>
          <w:i/>
          <w:sz w:val="18"/>
          <w:szCs w:val="18"/>
        </w:rPr>
        <w:br/>
        <w:t xml:space="preserve">Connect with us: </w:t>
      </w:r>
      <w:hyperlink r:id="rId12" w:tgtFrame="_blank" w:history="1">
        <w:r w:rsidRPr="001F5A3A">
          <w:rPr>
            <w:rStyle w:val="Hyperlink"/>
            <w:rFonts w:ascii="Arial" w:hAnsi="Arial" w:cs="Arial"/>
            <w:i/>
            <w:sz w:val="18"/>
            <w:szCs w:val="18"/>
          </w:rPr>
          <w:t>www.tviphilippines.com</w:t>
        </w:r>
      </w:hyperlink>
    </w:p>
    <w:p w:rsidR="006457BE" w:rsidRPr="006457BE" w:rsidRDefault="006457BE" w:rsidP="006457B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0D0D0D" w:themeColor="text1" w:themeTint="F2"/>
          <w:sz w:val="18"/>
          <w:szCs w:val="18"/>
        </w:rPr>
      </w:pPr>
    </w:p>
    <w:p w:rsidR="006457BE" w:rsidRPr="006457BE" w:rsidRDefault="006457BE" w:rsidP="006457B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0D0D0D" w:themeColor="text1" w:themeTint="F2"/>
          <w:sz w:val="18"/>
          <w:szCs w:val="18"/>
        </w:rPr>
      </w:pPr>
      <w:r w:rsidRPr="006457BE">
        <w:rPr>
          <w:rFonts w:ascii="Arial" w:eastAsia="Times New Roman" w:hAnsi="Arial" w:cs="Arial"/>
          <w:b/>
          <w:bCs/>
          <w:color w:val="0D0D0D" w:themeColor="text1" w:themeTint="F2"/>
          <w:sz w:val="18"/>
          <w:szCs w:val="18"/>
        </w:rPr>
        <w:t>For media queries:</w:t>
      </w:r>
    </w:p>
    <w:p w:rsidR="006457BE" w:rsidRPr="006457BE" w:rsidRDefault="006457BE" w:rsidP="006457BE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6457BE" w:rsidRPr="006457BE" w:rsidRDefault="006457BE" w:rsidP="006457BE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n-PH"/>
        </w:rPr>
      </w:pPr>
      <w:r w:rsidRPr="006457BE">
        <w:rPr>
          <w:rFonts w:ascii="Arial" w:eastAsia="Times New Roman" w:hAnsi="Arial" w:cs="Arial"/>
          <w:b/>
          <w:sz w:val="20"/>
          <w:szCs w:val="20"/>
          <w:lang w:eastAsia="en-PH"/>
        </w:rPr>
        <w:t>Kaycee Crisostomo</w:t>
      </w:r>
    </w:p>
    <w:p w:rsidR="006457BE" w:rsidRPr="006457BE" w:rsidRDefault="006457BE" w:rsidP="006457B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n-PH"/>
        </w:rPr>
      </w:pPr>
      <w:r w:rsidRPr="006457BE">
        <w:rPr>
          <w:rFonts w:ascii="Arial" w:eastAsia="Times New Roman" w:hAnsi="Arial" w:cs="Arial"/>
          <w:sz w:val="18"/>
          <w:szCs w:val="18"/>
          <w:lang w:eastAsia="en-PH"/>
        </w:rPr>
        <w:t xml:space="preserve">Senior Manager - Public Affairs  </w:t>
      </w:r>
    </w:p>
    <w:p w:rsidR="006457BE" w:rsidRPr="006457BE" w:rsidRDefault="006457BE" w:rsidP="006457B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n-PH"/>
        </w:rPr>
      </w:pPr>
      <w:proofErr w:type="gramStart"/>
      <w:r w:rsidRPr="006457BE">
        <w:rPr>
          <w:rFonts w:ascii="Arial" w:eastAsia="Times New Roman" w:hAnsi="Arial" w:cs="Arial"/>
          <w:sz w:val="18"/>
          <w:szCs w:val="18"/>
          <w:lang w:eastAsia="en-PH"/>
        </w:rPr>
        <w:t>TVI Resource Development (</w:t>
      </w:r>
      <w:proofErr w:type="spellStart"/>
      <w:r w:rsidRPr="006457BE">
        <w:rPr>
          <w:rFonts w:ascii="Arial" w:eastAsia="Times New Roman" w:hAnsi="Arial" w:cs="Arial"/>
          <w:sz w:val="18"/>
          <w:szCs w:val="18"/>
          <w:lang w:eastAsia="en-PH"/>
        </w:rPr>
        <w:t>Phils</w:t>
      </w:r>
      <w:proofErr w:type="spellEnd"/>
      <w:r w:rsidRPr="006457BE">
        <w:rPr>
          <w:rFonts w:ascii="Arial" w:eastAsia="Times New Roman" w:hAnsi="Arial" w:cs="Arial"/>
          <w:sz w:val="18"/>
          <w:szCs w:val="18"/>
          <w:lang w:eastAsia="en-PH"/>
        </w:rPr>
        <w:t>) Inc.</w:t>
      </w:r>
      <w:proofErr w:type="gramEnd"/>
    </w:p>
    <w:p w:rsidR="006457BE" w:rsidRPr="006457BE" w:rsidRDefault="006457BE" w:rsidP="006457B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n-PH"/>
        </w:rPr>
      </w:pPr>
    </w:p>
    <w:p w:rsidR="006457BE" w:rsidRPr="006457BE" w:rsidRDefault="006457BE" w:rsidP="006457B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n-PH"/>
        </w:rPr>
      </w:pPr>
      <w:r w:rsidRPr="006457BE">
        <w:rPr>
          <w:rFonts w:ascii="Arial" w:eastAsia="Times New Roman" w:hAnsi="Arial" w:cs="Arial"/>
          <w:sz w:val="18"/>
          <w:szCs w:val="18"/>
          <w:lang w:eastAsia="en-PH"/>
        </w:rPr>
        <w:t>Email:</w:t>
      </w:r>
      <w:r w:rsidRPr="006457BE">
        <w:rPr>
          <w:rFonts w:ascii="Arial" w:eastAsia="Times New Roman" w:hAnsi="Arial" w:cs="Arial"/>
          <w:sz w:val="18"/>
          <w:szCs w:val="18"/>
          <w:lang w:eastAsia="en-PH"/>
        </w:rPr>
        <w:tab/>
      </w:r>
      <w:hyperlink r:id="rId13" w:history="1">
        <w:r w:rsidRPr="006457BE">
          <w:rPr>
            <w:rStyle w:val="Hyperlink"/>
            <w:rFonts w:ascii="Arial" w:eastAsia="Times New Roman" w:hAnsi="Arial" w:cs="Arial"/>
            <w:sz w:val="18"/>
            <w:szCs w:val="18"/>
            <w:lang w:eastAsia="en-PH"/>
          </w:rPr>
          <w:t>kaycee.crisostomo@tvipacific.com.ph</w:t>
        </w:r>
      </w:hyperlink>
      <w:r w:rsidRPr="006457BE">
        <w:rPr>
          <w:rFonts w:ascii="Arial" w:eastAsia="Times New Roman" w:hAnsi="Arial" w:cs="Arial"/>
          <w:sz w:val="18"/>
          <w:szCs w:val="18"/>
          <w:lang w:eastAsia="en-PH"/>
        </w:rPr>
        <w:t xml:space="preserve">  </w:t>
      </w:r>
    </w:p>
    <w:p w:rsidR="006457BE" w:rsidRPr="006457BE" w:rsidRDefault="006457BE" w:rsidP="006457B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n-PH"/>
        </w:rPr>
      </w:pPr>
      <w:r w:rsidRPr="006457BE">
        <w:rPr>
          <w:rFonts w:ascii="Arial" w:eastAsia="Times New Roman" w:hAnsi="Arial" w:cs="Arial"/>
          <w:sz w:val="18"/>
          <w:szCs w:val="18"/>
          <w:lang w:eastAsia="en-PH"/>
        </w:rPr>
        <w:t xml:space="preserve">Phone: </w:t>
      </w:r>
      <w:r w:rsidRPr="006457BE">
        <w:rPr>
          <w:rFonts w:ascii="Arial" w:eastAsia="Times New Roman" w:hAnsi="Arial" w:cs="Arial"/>
          <w:sz w:val="18"/>
          <w:szCs w:val="18"/>
          <w:lang w:eastAsia="en-PH"/>
        </w:rPr>
        <w:tab/>
      </w:r>
      <w:hyperlink r:id="rId14" w:tgtFrame="_blank" w:history="1">
        <w:r w:rsidRPr="006457BE">
          <w:rPr>
            <w:rFonts w:ascii="Arial" w:eastAsia="Times New Roman" w:hAnsi="Arial" w:cs="Arial"/>
            <w:sz w:val="18"/>
            <w:szCs w:val="18"/>
            <w:lang w:eastAsia="en-PH"/>
          </w:rPr>
          <w:t>+63 2 728-8491 ext. 103</w:t>
        </w:r>
      </w:hyperlink>
    </w:p>
    <w:p w:rsidR="006457BE" w:rsidRPr="006457BE" w:rsidRDefault="006457BE" w:rsidP="006457B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n-PH"/>
        </w:rPr>
      </w:pPr>
      <w:r w:rsidRPr="006457BE">
        <w:rPr>
          <w:rFonts w:ascii="Arial" w:eastAsia="Times New Roman" w:hAnsi="Arial" w:cs="Arial"/>
          <w:sz w:val="18"/>
          <w:szCs w:val="18"/>
          <w:lang w:eastAsia="en-PH"/>
        </w:rPr>
        <w:t>Mobile:</w:t>
      </w:r>
      <w:r w:rsidRPr="006457BE">
        <w:rPr>
          <w:rFonts w:ascii="Arial" w:eastAsia="Times New Roman" w:hAnsi="Arial" w:cs="Arial"/>
          <w:sz w:val="18"/>
          <w:szCs w:val="18"/>
          <w:lang w:eastAsia="en-PH"/>
        </w:rPr>
        <w:tab/>
      </w:r>
      <w:hyperlink r:id="rId15" w:tgtFrame="_blank" w:history="1">
        <w:r w:rsidRPr="006457BE">
          <w:rPr>
            <w:rFonts w:ascii="Arial" w:eastAsia="Times New Roman" w:hAnsi="Arial" w:cs="Arial"/>
            <w:sz w:val="18"/>
            <w:szCs w:val="18"/>
            <w:lang w:eastAsia="en-PH"/>
          </w:rPr>
          <w:t>+63 917 579-1528</w:t>
        </w:r>
      </w:hyperlink>
    </w:p>
    <w:p w:rsidR="006457BE" w:rsidRPr="006457BE" w:rsidRDefault="006457BE" w:rsidP="006457BE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n-PH"/>
        </w:rPr>
      </w:pPr>
      <w:r w:rsidRPr="006457BE">
        <w:rPr>
          <w:rFonts w:ascii="Arial" w:eastAsia="Times New Roman" w:hAnsi="Arial" w:cs="Arial"/>
          <w:sz w:val="18"/>
          <w:szCs w:val="18"/>
          <w:lang w:eastAsia="en-PH"/>
        </w:rPr>
        <w:t xml:space="preserve">Fax:   </w:t>
      </w:r>
      <w:r w:rsidRPr="006457BE">
        <w:rPr>
          <w:rFonts w:ascii="Arial" w:eastAsia="Times New Roman" w:hAnsi="Arial" w:cs="Arial"/>
          <w:sz w:val="18"/>
          <w:szCs w:val="18"/>
          <w:lang w:eastAsia="en-PH"/>
        </w:rPr>
        <w:tab/>
      </w:r>
      <w:hyperlink r:id="rId16" w:tgtFrame="_blank" w:history="1">
        <w:r w:rsidRPr="006457BE">
          <w:rPr>
            <w:rFonts w:ascii="Arial" w:eastAsia="Times New Roman" w:hAnsi="Arial" w:cs="Arial"/>
            <w:sz w:val="18"/>
            <w:szCs w:val="18"/>
            <w:lang w:eastAsia="en-PH"/>
          </w:rPr>
          <w:t>+63 2 728-8515</w:t>
        </w:r>
      </w:hyperlink>
      <w:r w:rsidRPr="006457BE">
        <w:rPr>
          <w:rFonts w:ascii="Arial" w:eastAsia="Times New Roman" w:hAnsi="Arial" w:cs="Arial"/>
          <w:sz w:val="18"/>
          <w:szCs w:val="18"/>
          <w:lang w:eastAsia="en-PH"/>
        </w:rPr>
        <w:t xml:space="preserve"> </w:t>
      </w:r>
    </w:p>
    <w:p w:rsidR="006457BE" w:rsidRPr="006457BE" w:rsidRDefault="006457BE" w:rsidP="00C251A2">
      <w:pPr>
        <w:spacing w:line="360" w:lineRule="auto"/>
        <w:rPr>
          <w:rFonts w:ascii="Arial" w:hAnsi="Arial" w:cs="Arial"/>
          <w:color w:val="0D0D0D" w:themeColor="text1" w:themeTint="F2"/>
          <w:sz w:val="18"/>
          <w:szCs w:val="18"/>
        </w:rPr>
      </w:pPr>
    </w:p>
    <w:p w:rsidR="007439C0" w:rsidRDefault="007439C0"/>
    <w:sectPr w:rsidR="007439C0" w:rsidSect="006F394B">
      <w:head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647" w:rsidRDefault="00CB5647" w:rsidP="006F394B">
      <w:pPr>
        <w:spacing w:after="0" w:line="240" w:lineRule="auto"/>
      </w:pPr>
      <w:r>
        <w:separator/>
      </w:r>
    </w:p>
  </w:endnote>
  <w:endnote w:type="continuationSeparator" w:id="0">
    <w:p w:rsidR="00CB5647" w:rsidRDefault="00CB5647" w:rsidP="006F3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647" w:rsidRDefault="00CB5647" w:rsidP="006F394B">
      <w:pPr>
        <w:spacing w:after="0" w:line="240" w:lineRule="auto"/>
      </w:pPr>
      <w:r>
        <w:separator/>
      </w:r>
    </w:p>
  </w:footnote>
  <w:footnote w:type="continuationSeparator" w:id="0">
    <w:p w:rsidR="00CB5647" w:rsidRDefault="00CB5647" w:rsidP="006F3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94B" w:rsidRDefault="00005BB4">
    <w:pPr>
      <w:pStyle w:val="Header"/>
    </w:pPr>
    <w:r>
      <w:rPr>
        <w:noProof/>
      </w:rPr>
      <w:pict>
        <v:group id="_x0000_s3076" style="position:absolute;margin-left:-.15pt;margin-top:-22.5pt;width:484.25pt;height:102pt;z-index:-251657216" coordorigin="1465,1630" coordsize="9685,2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3077" type="#_x0000_t75" alt=":Macintosh HD:Users:ronaldojabal:Desktop:TVIRD-wholelogo-copper.jpg卺䵭" style="position:absolute;left:4225;top:1630;width:3627;height:1508;visibility:visible" wrapcoords="-89 0 -89 21386 21600 21386 21600 0 -89 0">
            <v:imagedata r:id="rId1" o:title="TVIRD-wholelogo-copper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3078" type="#_x0000_t202" style="position:absolute;left:1465;top:3138;width:9685;height:532;visibility:visible;mso-width-relative:margin;mso-height-relative:margin;v-text-anchor:middle" wrapcoords="-33 -617 -33 20983 21633 20983 21633 -617 -33 -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" fillcolor="#b85c00" strokecolor="#963">
            <v:textbox>
              <w:txbxContent>
                <w:p w:rsidR="006F394B" w:rsidRDefault="006F394B" w:rsidP="006F394B">
                  <w:pPr>
                    <w:jc w:val="center"/>
                    <w:rPr>
                      <w:rFonts w:ascii="Arial Black" w:eastAsia="Times New Roman" w:hAnsi="Arial Black"/>
                      <w:b/>
                      <w:color w:val="FFFFFF"/>
                      <w:sz w:val="36"/>
                      <w:szCs w:val="36"/>
                      <w:lang w:val="pt-BR"/>
                    </w:rPr>
                  </w:pPr>
                  <w:r w:rsidRPr="001A37FF">
                    <w:rPr>
                      <w:rFonts w:ascii="Arial Black" w:eastAsia="Times New Roman" w:hAnsi="Arial Black"/>
                      <w:b/>
                      <w:color w:val="FFFFFF"/>
                      <w:sz w:val="36"/>
                      <w:szCs w:val="36"/>
                      <w:lang w:val="pt-BR"/>
                    </w:rPr>
                    <w:t>N   E   W   S       R   E   L   E   A   S   E</w:t>
                  </w:r>
                </w:p>
                <w:p w:rsidR="006F394B" w:rsidRPr="001A37FF" w:rsidRDefault="006F394B" w:rsidP="006F394B">
                  <w:pPr>
                    <w:jc w:val="center"/>
                    <w:rPr>
                      <w:rFonts w:ascii="Arial Black" w:eastAsia="Times New Roman" w:hAnsi="Arial Black"/>
                      <w:b/>
                      <w:color w:val="FFFFFF"/>
                      <w:sz w:val="36"/>
                      <w:szCs w:val="36"/>
                      <w:lang w:val="pt-BR"/>
                    </w:rPr>
                  </w:pPr>
                </w:p>
                <w:p w:rsidR="006F394B" w:rsidRPr="001A37FF" w:rsidRDefault="006F394B" w:rsidP="006F394B">
                  <w:pPr>
                    <w:rPr>
                      <w:rFonts w:eastAsia="Times New Roman"/>
                      <w:lang w:val="pt-BR"/>
                    </w:rPr>
                  </w:pPr>
                </w:p>
              </w:txbxContent>
            </v:textbox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3F6365"/>
    <w:multiLevelType w:val="multilevel"/>
    <w:tmpl w:val="E0EC75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5EC90B34"/>
    <w:multiLevelType w:val="hybridMultilevel"/>
    <w:tmpl w:val="ED08E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82C4F"/>
    <w:multiLevelType w:val="hybridMultilevel"/>
    <w:tmpl w:val="BA1A118C"/>
    <w:lvl w:ilvl="0" w:tplc="658874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251A2"/>
    <w:rsid w:val="00005BB4"/>
    <w:rsid w:val="000226D4"/>
    <w:rsid w:val="0007550C"/>
    <w:rsid w:val="000C0DCD"/>
    <w:rsid w:val="00153AF6"/>
    <w:rsid w:val="00183D92"/>
    <w:rsid w:val="00260791"/>
    <w:rsid w:val="00304BF6"/>
    <w:rsid w:val="003C0B27"/>
    <w:rsid w:val="003E477B"/>
    <w:rsid w:val="003F6F32"/>
    <w:rsid w:val="00432456"/>
    <w:rsid w:val="004579ED"/>
    <w:rsid w:val="004635D3"/>
    <w:rsid w:val="004F29A9"/>
    <w:rsid w:val="0051712D"/>
    <w:rsid w:val="0058507B"/>
    <w:rsid w:val="006457BE"/>
    <w:rsid w:val="0066633E"/>
    <w:rsid w:val="006F394B"/>
    <w:rsid w:val="00724878"/>
    <w:rsid w:val="00731080"/>
    <w:rsid w:val="007439C0"/>
    <w:rsid w:val="007D6D9A"/>
    <w:rsid w:val="009227EC"/>
    <w:rsid w:val="009417C5"/>
    <w:rsid w:val="00971D39"/>
    <w:rsid w:val="009B45C2"/>
    <w:rsid w:val="00AF256E"/>
    <w:rsid w:val="00AF7E6A"/>
    <w:rsid w:val="00B04280"/>
    <w:rsid w:val="00B34B6F"/>
    <w:rsid w:val="00B506B6"/>
    <w:rsid w:val="00B6067C"/>
    <w:rsid w:val="00BA570A"/>
    <w:rsid w:val="00C251A2"/>
    <w:rsid w:val="00C542F4"/>
    <w:rsid w:val="00CB5647"/>
    <w:rsid w:val="00D85EC9"/>
    <w:rsid w:val="00DD08B8"/>
    <w:rsid w:val="00F74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1A2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5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F3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39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F39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394B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F25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457B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06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DC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aycee.crisostomo@tvipacific.com.ph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tviphilippines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tel:%2B63%202%20728%20851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tel:%2B63%20917%20579%201528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tel:%2B63%202%20728%208491%20ext.%2010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JDeliverio</dc:creator>
  <cp:lastModifiedBy>kcrisostomo</cp:lastModifiedBy>
  <cp:revision>2</cp:revision>
  <dcterms:created xsi:type="dcterms:W3CDTF">2012-12-13T07:09:00Z</dcterms:created>
  <dcterms:modified xsi:type="dcterms:W3CDTF">2012-12-13T07:09:00Z</dcterms:modified>
</cp:coreProperties>
</file>